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F766E"/>
          <w:spacing w:val="30"/>
          <w:sz w:val="16"/>
          <w:szCs w:val="16"/>
        </w:rPr>
        <w:t xml:space="preserve">AAJOO HOMES · DELIVERY REVIEW</w:t>
      </w:r>
    </w:p>
    <w:p>
      <w:pPr>
        <w:spacing w:after="140"/>
      </w:pPr>
      <w:r>
        <w:rPr>
          <w:rFonts w:ascii="Arial" w:cs="Arial" w:eastAsia="Arial" w:hAnsi="Arial"/>
          <w:b/>
          <w:bCs/>
          <w:color w:val="14181E"/>
          <w:sz w:val="44"/>
          <w:szCs w:val="44"/>
        </w:rPr>
        <w:t xml:space="preserve">Why the delivery slipped — reasons, evidence, and what changes</w:t>
      </w:r>
    </w:p>
    <w:p>
      <w:pPr>
        <w:pBdr>
          <w:bottom w:val="single" w:color="14181E" w:sz="12" w:space="14"/>
        </w:pBdr>
        <w:spacing w:after="200" w:line="300"/>
      </w:pPr>
      <w:r>
        <w:rPr>
          <w:rFonts w:ascii="Arial" w:cs="Arial" w:eastAsia="Arial" w:hAnsi="Arial"/>
          <w:color w:val="5C6672"/>
          <w:sz w:val="22"/>
          <w:szCs w:val="22"/>
        </w:rPr>
        <w:t xml:space="preserve">The delivery plan of 13 July committed the redesigned web and mobile platform for 31 July 2026, with a stated contingency to 7 August. On 5 September the platform is live and tester-verified, and what remains is a short list of client decisions and credentials. This document sets out, with dates and documents, what consumed the four weeks in between — on our side, on the client's side, and outside both.</w:t>
      </w:r>
    </w:p>
    <w:p>
      <w:pPr>
        <w:spacing w:after="260"/>
      </w:pPr>
      <w:r>
        <w:rPr>
          <w:rFonts w:ascii="Consolas" w:cs="Consolas" w:eastAsia="Consolas" w:hAnsi="Consolas"/>
          <w:color w:val="5C6672"/>
          <w:sz w:val="16"/>
          <w:szCs w:val="16"/>
        </w:rPr>
        <w:t xml:space="preserve">Prepared  </w:t>
      </w:r>
      <w:r>
        <w:rPr>
          <w:rFonts w:ascii="Consolas" w:cs="Consolas" w:eastAsia="Consolas" w:hAnsi="Consolas"/>
          <w:color w:val="8A939E"/>
          <w:sz w:val="16"/>
          <w:szCs w:val="16"/>
        </w:rPr>
        <w:t xml:space="preserve">5 September 2026</w:t>
      </w:r>
      <w:r>
        <w:rPr>
          <w:rFonts w:ascii="Consolas" w:cs="Consolas" w:eastAsia="Consolas" w:hAnsi="Consolas"/>
          <w:color w:val="5C6672"/>
          <w:sz w:val="16"/>
          <w:szCs w:val="16"/>
        </w:rPr>
        <w:t xml:space="preserve">     Committed date  </w:t>
      </w:r>
      <w:r>
        <w:rPr>
          <w:rFonts w:ascii="Consolas" w:cs="Consolas" w:eastAsia="Consolas" w:hAnsi="Consolas"/>
          <w:color w:val="8A939E"/>
          <w:sz w:val="16"/>
          <w:szCs w:val="16"/>
        </w:rPr>
        <w:t xml:space="preserve">31 Jul 2026 (buffer to 7 Aug)</w:t>
      </w:r>
      <w:r>
        <w:rPr>
          <w:rFonts w:ascii="Consolas" w:cs="Consolas" w:eastAsia="Consolas" w:hAnsi="Consolas"/>
          <w:color w:val="5C6672"/>
          <w:sz w:val="16"/>
          <w:szCs w:val="16"/>
        </w:rPr>
        <w:t xml:space="preserve">     Status on 5 Sep  </w:t>
      </w:r>
      <w:r>
        <w:rPr>
          <w:rFonts w:ascii="Consolas" w:cs="Consolas" w:eastAsia="Consolas" w:hAnsi="Consolas"/>
          <w:color w:val="8A939E"/>
          <w:sz w:val="16"/>
          <w:szCs w:val="16"/>
        </w:rPr>
        <w:t xml:space="preserve">Live · tester sheets closed · client decisions open</w:t>
      </w:r>
    </w:p>
    <w:p>
      <w:pPr>
        <w:pStyle w:val="Heading1"/>
        <w:spacing w:after="160" w:before="420"/>
      </w:pPr>
      <w:r>
        <w:rPr>
          <w:rFonts w:ascii="Arial" w:cs="Arial" w:eastAsia="Arial" w:hAnsi="Arial"/>
          <w:b/>
          <w:bCs/>
          <w:color w:val="14181E"/>
          <w:sz w:val="30"/>
          <w:szCs w:val="30"/>
        </w:rPr>
        <w:t xml:space="preserve">1. Summary</w:t>
      </w:r>
    </w:p>
    <w:p>
      <w:pPr>
        <w:spacing w:after="140" w:line="276"/>
      </w:pPr>
      <w:r>
        <w:rPr>
          <w:rFonts w:ascii="Arial" w:cs="Arial" w:eastAsia="Arial" w:hAnsi="Arial"/>
          <w:color w:val="14181E"/>
          <w:sz w:val="20"/>
          <w:szCs w:val="20"/>
        </w:rPr>
        <w:t xml:space="preserve">The plan was for a platform the client could </w:t>
      </w:r>
      <w:r>
        <w:rPr>
          <w:rFonts w:ascii="Arial" w:cs="Arial" w:eastAsia="Arial" w:hAnsi="Arial"/>
          <w:b/>
          <w:bCs/>
          <w:color w:val="14181E"/>
          <w:sz w:val="20"/>
          <w:szCs w:val="20"/>
        </w:rPr>
        <w:t xml:space="preserve">test end to end on the new UI</w:t>
      </w:r>
      <w:r>
        <w:rPr>
          <w:rFonts w:ascii="Arial" w:cs="Arial" w:eastAsia="Arial" w:hAnsi="Arial"/>
          <w:color w:val="14181E"/>
          <w:sz w:val="20"/>
          <w:szCs w:val="20"/>
        </w:rPr>
        <w:t xml:space="preserve"> by 31 July. That state was reached in the first week of August. What followed was not the 30-day stabilisation the plan foresaw but a second engagement in all but name: two rounds of client QA totalling roughly </w:t>
      </w:r>
      <w:r>
        <w:rPr>
          <w:rFonts w:ascii="Arial" w:cs="Arial" w:eastAsia="Arial" w:hAnsi="Arial"/>
          <w:b/>
          <w:bCs/>
          <w:color w:val="14181E"/>
          <w:sz w:val="20"/>
          <w:szCs w:val="20"/>
        </w:rPr>
        <w:t xml:space="preserve">390 findings</w:t>
      </w:r>
      <w:r>
        <w:rPr>
          <w:rFonts w:ascii="Arial" w:cs="Arial" w:eastAsia="Arial" w:hAnsi="Arial"/>
          <w:color w:val="14181E"/>
          <w:sz w:val="20"/>
          <w:szCs w:val="20"/>
        </w:rPr>
        <w:t xml:space="preserve">, two </w:t>
      </w:r>
      <w:r>
        <w:rPr>
          <w:rFonts w:ascii="Arial" w:cs="Arial" w:eastAsia="Arial" w:hAnsi="Arial"/>
          <w:b/>
          <w:bCs/>
          <w:color w:val="14181E"/>
          <w:sz w:val="20"/>
          <w:szCs w:val="20"/>
        </w:rPr>
        <w:t xml:space="preserve">specification changes</w:t>
      </w:r>
      <w:r>
        <w:rPr>
          <w:rFonts w:ascii="Arial" w:cs="Arial" w:eastAsia="Arial" w:hAnsi="Arial"/>
          <w:color w:val="14181E"/>
          <w:sz w:val="20"/>
          <w:szCs w:val="20"/>
        </w:rPr>
        <w:t xml:space="preserve"> delivered on 29 August (pricing architecture and host-listing SEO publishing), an </w:t>
      </w:r>
      <w:r>
        <w:rPr>
          <w:rFonts w:ascii="Arial" w:cs="Arial" w:eastAsia="Arial" w:hAnsi="Arial"/>
          <w:b/>
          <w:bCs/>
          <w:color w:val="14181E"/>
          <w:sz w:val="20"/>
          <w:szCs w:val="20"/>
        </w:rPr>
        <w:t xml:space="preserve">SEO programme</w:t>
      </w:r>
      <w:r>
        <w:rPr>
          <w:rFonts w:ascii="Arial" w:cs="Arial" w:eastAsia="Arial" w:hAnsi="Arial"/>
          <w:color w:val="14181E"/>
          <w:sz w:val="20"/>
          <w:szCs w:val="20"/>
        </w:rPr>
        <w:t xml:space="preserve"> scoped at 224–280 hours, and a stream of decisions and credentials that arrived late or have not arrived. Meanwhile the seed dataset and the hosting setup each produced incidents that had to be repaired before testers could trust what they saw.</w:t>
      </w:r>
    </w:p>
    <w:p>
      <w:pPr>
        <w:spacing w:after="140" w:line="276"/>
      </w:pPr>
      <w:r>
        <w:rPr>
          <w:rFonts w:ascii="Arial" w:cs="Arial" w:eastAsia="Arial" w:hAnsi="Arial"/>
          <w:color w:val="14181E"/>
          <w:sz w:val="20"/>
          <w:szCs w:val="20"/>
        </w:rPr>
        <w:t xml:space="preserve">The numbers show the shape of it: the three repositories received </w:t>
      </w:r>
      <w:r>
        <w:rPr>
          <w:rFonts w:ascii="Arial" w:cs="Arial" w:eastAsia="Arial" w:hAnsi="Arial"/>
          <w:b/>
          <w:bCs/>
          <w:color w:val="14181E"/>
          <w:sz w:val="20"/>
          <w:szCs w:val="20"/>
        </w:rPr>
        <w:t xml:space="preserve">153 commits in July</w:t>
      </w:r>
      <w:r>
        <w:rPr>
          <w:rFonts w:ascii="Arial" w:cs="Arial" w:eastAsia="Arial" w:hAnsi="Arial"/>
          <w:color w:val="14181E"/>
          <w:sz w:val="20"/>
          <w:szCs w:val="20"/>
        </w:rPr>
        <w:t xml:space="preserve"> and </w:t>
      </w:r>
      <w:r>
        <w:rPr>
          <w:rFonts w:ascii="Arial" w:cs="Arial" w:eastAsia="Arial" w:hAnsi="Arial"/>
          <w:b/>
          <w:bCs/>
          <w:color w:val="14181E"/>
          <w:sz w:val="20"/>
          <w:szCs w:val="20"/>
        </w:rPr>
        <w:t xml:space="preserve">975 in August</w:t>
      </w:r>
      <w:r>
        <w:rPr>
          <w:rFonts w:ascii="Arial" w:cs="Arial" w:eastAsia="Arial" w:hAnsi="Arial"/>
          <w:color w:val="14181E"/>
          <w:sz w:val="20"/>
          <w:szCs w:val="20"/>
        </w:rPr>
        <w:t xml:space="preserve"> — the month after the delivery date was the busiest of the project by a factor of six.</w:t>
      </w:r>
    </w:p>
    <w:p>
      <w:pPr>
        <w:pBdr>
          <w:left w:val="single" w:color="0F766E" w:sz="18" w:space="10"/>
        </w:pBdr>
        <w:shd w:fill="E8F1F0" w:color="auto" w:val="clear"/>
        <w:spacing w:after="200" w:before="100" w:line="276"/>
        <w:ind w:left="170" w:right="170"/>
      </w:pPr>
      <w:r>
        <w:rPr>
          <w:rFonts w:ascii="Arial" w:cs="Arial" w:eastAsia="Arial" w:hAnsi="Arial"/>
          <w:b/>
          <w:bCs/>
          <w:color w:val="14181E"/>
          <w:sz w:val="20"/>
          <w:szCs w:val="20"/>
        </w:rPr>
        <w:t xml:space="preserve">Where responsibility sits.</w:t>
      </w:r>
      <w:r>
        <w:rPr>
          <w:rFonts w:ascii="Arial" w:cs="Arial" w:eastAsia="Arial" w:hAnsi="Arial"/>
          <w:color w:val="14181E"/>
          <w:sz w:val="20"/>
          <w:szCs w:val="20"/>
        </w:rPr>
        <w:t xml:space="preserve"> Roughly: a third of the slip is scope that was added after the plan (client-originated, accepted by us); a third is quality remediation and rework that the plan under-estimated (ours); and a third is waiting on inputs, decisions and third-party setup that only the client could supply (client-side). Section 3 gives each item its owner.</w:t>
      </w:r>
    </w:p>
    <w:p>
      <w:pPr>
        <w:pStyle w:val="Heading1"/>
        <w:spacing w:after="160" w:before="420"/>
      </w:pPr>
      <w:r>
        <w:rPr>
          <w:rFonts w:ascii="Arial" w:cs="Arial" w:eastAsia="Arial" w:hAnsi="Arial"/>
          <w:b/>
          <w:bCs/>
          <w:color w:val="14181E"/>
          <w:sz w:val="30"/>
          <w:szCs w:val="30"/>
        </w:rPr>
        <w:t xml:space="preserve">2.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rPr>
          <w:tblHeader/>
        </w:trPr>
        <w:tc>
          <w:tcPr>
            <w:tcW w:type="dxa" w:w="12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DATE</w:t>
            </w:r>
          </w:p>
        </w:tc>
        <w:tc>
          <w:tcPr>
            <w:tcW w:type="dxa" w:w="48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EVENT</w:t>
            </w:r>
          </w:p>
        </w:tc>
        <w:tc>
          <w:tcPr>
            <w:tcW w:type="dxa" w:w="30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EFFECT ON THE SCHEDULE</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11 Feb 2026</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Contract signed (₹1,60,000; 10–12 weeks; platform enhancements + FMS + HMS).</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Baseline.</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17 Jun</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Completion timelines written: web v1 24 Jun, web go-live 29 Jun, full platform ~4 Jul, gated on client credentials 'within ~1 week'.</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First slip driver visible: credentials.</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13 Jul</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Delivery plan issued: full redesigned web + mobile, fully wired, </w:t>
            </w:r>
            <w:r>
              <w:rPr>
                <w:rFonts w:ascii="Arial" w:cs="Arial" w:eastAsia="Arial" w:hAnsi="Arial"/>
                <w:b/>
                <w:bCs/>
                <w:color w:val="14181E"/>
                <w:sz w:val="16"/>
                <w:szCs w:val="16"/>
              </w:rPr>
              <w:t xml:space="preserve">31 Jul</w:t>
            </w:r>
            <w:r>
              <w:rPr>
                <w:rFonts w:ascii="Arial" w:cs="Arial" w:eastAsia="Arial" w:hAnsi="Arial"/>
                <w:b w:val="false"/>
                <w:bCs w:val="false"/>
                <w:color w:val="14181E"/>
                <w:sz w:val="16"/>
                <w:szCs w:val="16"/>
              </w:rPr>
              <w:t xml:space="preserve">, buffer to </w:t>
            </w:r>
            <w:r>
              <w:rPr>
                <w:rFonts w:ascii="Arial" w:cs="Arial" w:eastAsia="Arial" w:hAnsi="Arial"/>
                <w:b/>
                <w:bCs/>
                <w:color w:val="14181E"/>
                <w:sz w:val="16"/>
                <w:szCs w:val="16"/>
              </w:rPr>
              <w:t xml:space="preserve">7 Aug</w:t>
            </w:r>
            <w:r>
              <w:rPr>
                <w:rFonts w:ascii="Arial" w:cs="Arial" w:eastAsia="Arial" w:hAnsi="Arial"/>
                <w:b w:val="false"/>
                <w:bCs w:val="false"/>
                <w:color w:val="14181E"/>
                <w:sz w:val="16"/>
                <w:szCs w:val="16"/>
              </w:rPr>
              <w:t xml:space="preserve">. Assumed ~3 developers and client inputs listed in its §7.</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The committed date.</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3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Seed-listing incident: a real person's CV was found published as a property photo through a shared Cloudinary account. Removed same day; account audit still open.</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1 day; a reputational risk caught before launch.</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8–12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Client bug sheets received (7 sheets, </w:t>
            </w:r>
            <w:r>
              <w:rPr>
                <w:rFonts w:ascii="Arial" w:cs="Arial" w:eastAsia="Arial" w:hAnsi="Arial"/>
                <w:b/>
                <w:bCs/>
                <w:color w:val="14181E"/>
                <w:sz w:val="16"/>
                <w:szCs w:val="16"/>
              </w:rPr>
              <w:t xml:space="preserve">192 items</w:t>
            </w:r>
            <w:r>
              <w:rPr>
                <w:rFonts w:ascii="Arial" w:cs="Arial" w:eastAsia="Arial" w:hAnsi="Arial"/>
                <w:b w:val="false"/>
                <w:bCs w:val="false"/>
                <w:color w:val="14181E"/>
                <w:sz w:val="16"/>
                <w:szCs w:val="16"/>
              </w:rPr>
              <w:t xml:space="preserve">). Analysis showed a large share of block A (83 app items) was redesign work, not defects; ~200 'Post 25 release' items became a separate SOW (Section-0).</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Scope decision; ~2 weeks of fixes on blocks W and A.</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11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SMS provider requirements document sent; no provider chosen since. Payouts found never to have moved money — RazorpayX integration built; credentials still pending.</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Two client-side dependencies opened.</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12–17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Seed data (29,237 listings) geo-cleanup: states, labels, 23,374 row changes.</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~3 days on test data.</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14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Client removed the OTP bypass env on Render; secrets cutover to environment variables begun (completed only 4 Sep).</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Hosting configuration churn.</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16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Platform handbook written — every feature with its flow on web, app and admin.</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Documentation the plan had not budgeted.</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20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Five-step listing engine made the only property form on web </w:t>
            </w:r>
            <w:r>
              <w:rPr>
                <w:rFonts w:ascii="Arial" w:cs="Arial" w:eastAsia="Arial" w:hAnsi="Arial"/>
                <w:b/>
                <w:bCs/>
                <w:color w:val="14181E"/>
                <w:sz w:val="16"/>
                <w:szCs w:val="16"/>
              </w:rPr>
              <w:t xml:space="preserve">and</w:t>
            </w:r>
            <w:r>
              <w:rPr>
                <w:rFonts w:ascii="Arial" w:cs="Arial" w:eastAsia="Arial" w:hAnsi="Arial"/>
                <w:b w:val="false"/>
                <w:bCs w:val="false"/>
                <w:color w:val="14181E"/>
                <w:sz w:val="16"/>
                <w:szCs w:val="16"/>
              </w:rPr>
              <w:t xml:space="preserve"> app (legacy forms retired) — per the client's host-listing flow document.</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Spec-driven rebuild of the host onboarding on two platforms.</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21–27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Navigation rebuild (Airbnb pattern), themed 404, map fixes; SEO Phase 1 scoped (26–27 Aug, 224–280 h) and tasks 0–2 shipped; a middleware matcher error caused a </w:t>
            </w:r>
            <w:r>
              <w:rPr>
                <w:rFonts w:ascii="Arial" w:cs="Arial" w:eastAsia="Arial" w:hAnsi="Arial"/>
                <w:b/>
                <w:bCs/>
                <w:color w:val="14181E"/>
                <w:sz w:val="16"/>
                <w:szCs w:val="16"/>
              </w:rPr>
              <w:t xml:space="preserve">508 outage</w:t>
            </w:r>
            <w:r>
              <w:rPr>
                <w:rFonts w:ascii="Arial" w:cs="Arial" w:eastAsia="Arial" w:hAnsi="Arial"/>
                <w:b w:val="false"/>
                <w:bCs w:val="false"/>
                <w:color w:val="14181E"/>
                <w:sz w:val="16"/>
                <w:szCs w:val="16"/>
              </w:rPr>
              <w:t xml:space="preserve"> on 27 Aug, fixed the same day.</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SEO programme starts; one outage.</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29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Client document pack: </w:t>
            </w:r>
            <w:r>
              <w:rPr>
                <w:rFonts w:ascii="Consolas" w:cs="Consolas" w:eastAsia="Consolas" w:hAnsi="Consolas"/>
                <w:b w:val="false"/>
                <w:bCs w:val="false"/>
                <w:color w:val="14181E"/>
                <w:sz w:val="16"/>
                <w:szCs w:val="16"/>
              </w:rPr>
              <w:t xml:space="preserve">Hii.docx</w:t>
            </w:r>
            <w:r>
              <w:rPr>
                <w:rFonts w:ascii="Arial" w:cs="Arial" w:eastAsia="Arial" w:hAnsi="Arial"/>
                <w:b w:val="false"/>
                <w:bCs w:val="false"/>
                <w:color w:val="14181E"/>
                <w:sz w:val="16"/>
                <w:szCs w:val="16"/>
              </w:rPr>
              <w:t xml:space="preserve"> + 6 PDFs, </w:t>
            </w:r>
            <w:r>
              <w:rPr>
                <w:rFonts w:ascii="Arial" w:cs="Arial" w:eastAsia="Arial" w:hAnsi="Arial"/>
                <w:b/>
                <w:bCs/>
                <w:color w:val="14181E"/>
                <w:sz w:val="16"/>
                <w:szCs w:val="16"/>
              </w:rPr>
              <w:t xml:space="preserve">~200 finding IDs</w:t>
            </w:r>
            <w:r>
              <w:rPr>
                <w:rFonts w:ascii="Arial" w:cs="Arial" w:eastAsia="Arial" w:hAnsi="Arial"/>
                <w:b w:val="false"/>
                <w:bCs w:val="false"/>
                <w:color w:val="14181E"/>
                <w:sz w:val="16"/>
                <w:szCs w:val="16"/>
              </w:rPr>
              <w:t xml:space="preserve">, plus two </w:t>
            </w:r>
            <w:r>
              <w:rPr>
                <w:rFonts w:ascii="Arial" w:cs="Arial" w:eastAsia="Arial" w:hAnsi="Arial"/>
                <w:b/>
                <w:bCs/>
                <w:color w:val="14181E"/>
                <w:sz w:val="16"/>
                <w:szCs w:val="16"/>
              </w:rPr>
              <w:t xml:space="preserve">spec changes</w:t>
            </w:r>
            <w:r>
              <w:rPr>
                <w:rFonts w:ascii="Arial" w:cs="Arial" w:eastAsia="Arial" w:hAnsi="Arial"/>
                <w:b w:val="false"/>
                <w:bCs w:val="false"/>
                <w:color w:val="14181E"/>
                <w:sz w:val="16"/>
                <w:szCs w:val="16"/>
              </w:rPr>
              <w:t xml:space="preserve"> — *Pricing Architecture* (composite stays, nine-value grid, deposits) and *Host Listing SEO Publish*. Client position: release blocked on all four surfaces.</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New scope after the buffer date; everything downstream of pricing had to be redone once.</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29–31 Aug</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Remediation W0–W11: 32 backend commits, 7 frontend, 8 live migrations incl. 39 foreign keys, 29,239 listings backfilled with the pricing grid; 26/26 tests; 22/22 live e2e checks. Seed coordinates repaired (7,653 rows) — first attempt wrong and rolled back.</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Three days of concentrated rework.</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1–2 Sep</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Full API + visual sweep: web 112/112 screens, app ~33; tester sheet 18/18 closed; two earlier 'fixes' found broken and re-fixed; search filters moved server-side; maps moved to Google.</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Quality pass the plan had reserved for 27–31 Jul.</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3–4 Sep</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SEO Phase 1 tasks 3–10 shipped and handed over; reviews made public; approval gating fixed (unapproved listings were public and indexed); env cutover completed.</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SEO programme complete.</w:t>
            </w:r>
          </w:p>
        </w:tc>
      </w:tr>
      <w:tr>
        <w:trPr>
          <w:cantSplit/>
        </w:trPr>
        <w:tc>
          <w:tcPr>
            <w:tcW w:type="dxa" w:w="12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color w:val="14181E"/>
                <w:sz w:val="16"/>
                <w:szCs w:val="16"/>
              </w:rPr>
              <w:t xml:space="preserve">4–5 Sep</w:t>
            </w:r>
          </w:p>
        </w:tc>
        <w:tc>
          <w:tcPr>
            <w:tcW w:type="dxa" w:w="48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Tester bugs #13–#19 fixed (builds 13–16); proactive sweep closed 5 defect classes; cancellation policy document </w:t>
            </w:r>
            <w:r>
              <w:rPr>
                <w:rFonts w:ascii="Arial" w:cs="Arial" w:eastAsia="Arial" w:hAnsi="Arial"/>
                <w:b/>
                <w:bCs/>
                <w:color w:val="14181E"/>
                <w:sz w:val="16"/>
                <w:szCs w:val="16"/>
              </w:rPr>
              <w:t xml:space="preserve">received 5 Sep</w:t>
            </w:r>
            <w:r>
              <w:rPr>
                <w:rFonts w:ascii="Arial" w:cs="Arial" w:eastAsia="Arial" w:hAnsi="Arial"/>
                <w:b w:val="false"/>
                <w:bCs w:val="false"/>
                <w:color w:val="14181E"/>
                <w:sz w:val="16"/>
                <w:szCs w:val="16"/>
              </w:rPr>
              <w:t xml:space="preserve"> and implemented same day (build 17).</w:t>
            </w:r>
          </w:p>
        </w:tc>
        <w:tc>
          <w:tcPr>
            <w:tcW w:type="dxa" w:w="30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6"/>
                <w:szCs w:val="16"/>
              </w:rPr>
              <w:t xml:space="preserve">Final copy arrived four weeks after the buffer date.</w:t>
            </w:r>
          </w:p>
        </w:tc>
      </w:tr>
    </w:tbl>
    <w:p>
      <w:pPr>
        <w:pStyle w:val="Heading1"/>
        <w:spacing w:after="160" w:before="420"/>
      </w:pPr>
      <w:r>
        <w:rPr>
          <w:rFonts w:ascii="Arial" w:cs="Arial" w:eastAsia="Arial" w:hAnsi="Arial"/>
          <w:b/>
          <w:bCs/>
          <w:color w:val="14181E"/>
          <w:sz w:val="30"/>
          <w:szCs w:val="30"/>
        </w:rPr>
        <w:t xml:space="preserve">3. Reasons, grouped and owned</w:t>
      </w:r>
    </w:p>
    <w:p>
      <w:pPr>
        <w:pStyle w:val="Heading2"/>
        <w:spacing w:after="120" w:before="280"/>
      </w:pPr>
      <w:r>
        <w:rPr>
          <w:rFonts w:ascii="Arial" w:cs="Arial" w:eastAsia="Arial" w:hAnsi="Arial"/>
          <w:b/>
          <w:bCs/>
          <w:color w:val="14181E"/>
          <w:sz w:val="24"/>
          <w:szCs w:val="24"/>
        </w:rPr>
        <w:t xml:space="preserve">3.1 Scope added after the plan (client-originated; accepted by us)</w:t>
      </w:r>
    </w:p>
    <w:p>
      <w:pPr>
        <w:pStyle w:val="ListParagraph"/>
        <w:numPr>
          <w:ilvl w:val="0"/>
          <w:numId w:val="2"/>
        </w:numPr>
        <w:spacing w:after="90" w:line="276"/>
      </w:pPr>
      <w:r>
        <w:rPr>
          <w:rFonts w:ascii="Arial" w:cs="Arial" w:eastAsia="Arial" w:hAnsi="Arial"/>
          <w:b/>
          <w:bCs/>
          <w:color w:val="14181E"/>
          <w:sz w:val="20"/>
          <w:szCs w:val="20"/>
        </w:rPr>
        <w:t xml:space="preserve">Pricing Architecture</w:t>
      </w:r>
      <w:r>
        <w:rPr>
          <w:rFonts w:ascii="Arial" w:cs="Arial" w:eastAsia="Arial" w:hAnsi="Arial"/>
          <w:color w:val="14181E"/>
          <w:sz w:val="20"/>
          <w:szCs w:val="20"/>
        </w:rPr>
        <w:t xml:space="preserve"> (29 Aug): a new pricing model — composite stays, a mandatory nine-value price grid, deposit bookings, ideal-threshold negotiation. Negotiation, booking, payment, refunds, earnings and commission all compute from it, so each had to be reworked once it landed. </w:t>
      </w:r>
      <w:r>
        <w:rPr>
          <w:rFonts w:ascii="Consolas" w:cs="Consolas" w:eastAsia="Consolas" w:hAnsi="Consolas"/>
          <w:color w:val="14181E"/>
          <w:sz w:val="18"/>
          <w:szCs w:val="18"/>
        </w:rPr>
        <w:t xml:space="preserve">RELEASE_CANDIDATE_TASKLIST_2026-08-29.md</w:t>
      </w:r>
      <w:r>
        <w:rPr>
          <w:rFonts w:ascii="Arial" w:cs="Arial" w:eastAsia="Arial" w:hAnsi="Arial"/>
          <w:color w:val="14181E"/>
          <w:sz w:val="20"/>
          <w:szCs w:val="20"/>
        </w:rPr>
        <w:t xml:space="preserve"> names it as 'the single most important thing in the pack — not a bug'.</w:t>
      </w:r>
    </w:p>
    <w:p>
      <w:pPr>
        <w:pStyle w:val="ListParagraph"/>
        <w:numPr>
          <w:ilvl w:val="0"/>
          <w:numId w:val="2"/>
        </w:numPr>
        <w:spacing w:after="90" w:line="276"/>
      </w:pPr>
      <w:r>
        <w:rPr>
          <w:rFonts w:ascii="Arial" w:cs="Arial" w:eastAsia="Arial" w:hAnsi="Arial"/>
          <w:b/>
          <w:bCs/>
          <w:color w:val="14181E"/>
          <w:sz w:val="20"/>
          <w:szCs w:val="20"/>
        </w:rPr>
        <w:t xml:space="preserve">Host listing flow and SEO publish spec</w:t>
      </w:r>
      <w:r>
        <w:rPr>
          <w:rFonts w:ascii="Arial" w:cs="Arial" w:eastAsia="Arial" w:hAnsi="Arial"/>
          <w:color w:val="14181E"/>
          <w:sz w:val="20"/>
          <w:szCs w:val="20"/>
        </w:rPr>
        <w:t xml:space="preserve">: replaced the property form with the five-step engine on web and app, added readiness scoring, a moderation queue and the listing lifecycle.</w:t>
      </w:r>
    </w:p>
    <w:p>
      <w:pPr>
        <w:pStyle w:val="ListParagraph"/>
        <w:numPr>
          <w:ilvl w:val="0"/>
          <w:numId w:val="2"/>
        </w:numPr>
        <w:spacing w:after="90" w:line="276"/>
      </w:pPr>
      <w:r>
        <w:rPr>
          <w:rFonts w:ascii="Arial" w:cs="Arial" w:eastAsia="Arial" w:hAnsi="Arial"/>
          <w:b/>
          <w:bCs/>
          <w:color w:val="14181E"/>
          <w:sz w:val="20"/>
          <w:szCs w:val="20"/>
        </w:rPr>
        <w:t xml:space="preserve">SEO Phase 1</w:t>
      </w:r>
      <w:r>
        <w:rPr>
          <w:rFonts w:ascii="Arial" w:cs="Arial" w:eastAsia="Arial" w:hAnsi="Arial"/>
          <w:color w:val="14181E"/>
          <w:sz w:val="20"/>
          <w:szCs w:val="20"/>
        </w:rPr>
        <w:t xml:space="preserve"> (tasks 0–10, scoped 224–280 hours on 27 Aug): edge rendering, global and per-page SEO, redirects, sitemaps, breadcrumbs, image SEO, schema, an SEO role and change log, plus an admin section. Delivered 27 Aug – 4 Sep.</w:t>
      </w:r>
    </w:p>
    <w:p>
      <w:pPr>
        <w:pStyle w:val="ListParagraph"/>
        <w:numPr>
          <w:ilvl w:val="0"/>
          <w:numId w:val="2"/>
        </w:numPr>
        <w:spacing w:after="90" w:line="276"/>
      </w:pPr>
      <w:r>
        <w:rPr>
          <w:rFonts w:ascii="Arial" w:cs="Arial" w:eastAsia="Arial" w:hAnsi="Arial"/>
          <w:b/>
          <w:bCs/>
          <w:color w:val="14181E"/>
          <w:sz w:val="20"/>
          <w:szCs w:val="20"/>
        </w:rPr>
        <w:t xml:space="preserve">Section-0 site redo</w:t>
      </w:r>
      <w:r>
        <w:rPr>
          <w:rFonts w:ascii="Arial" w:cs="Arial" w:eastAsia="Arial" w:hAnsi="Arial"/>
          <w:color w:val="14181E"/>
          <w:sz w:val="20"/>
          <w:szCs w:val="20"/>
        </w:rPr>
        <w:t xml:space="preserve"> (~200 'Post 25 release' items) — correctly parked as a separate SOW, but triaging 493 sheet rows to reach that decision took time.</w:t>
      </w:r>
    </w:p>
    <w:p>
      <w:pPr>
        <w:pStyle w:val="ListParagraph"/>
        <w:numPr>
          <w:ilvl w:val="0"/>
          <w:numId w:val="2"/>
        </w:numPr>
        <w:spacing w:after="90" w:line="276"/>
      </w:pPr>
      <w:r>
        <w:rPr>
          <w:rFonts w:ascii="Arial" w:cs="Arial" w:eastAsia="Arial" w:hAnsi="Arial"/>
          <w:color w:val="14181E"/>
          <w:sz w:val="20"/>
          <w:szCs w:val="20"/>
        </w:rPr>
        <w:t xml:space="preserve">Smaller additions accepted along the way: LUX mode, pay-at-property settlement, host calendar, boost and referrals, Google Maps migration, cookie consent, the cancellation policy (received 5 Sep).</w:t>
      </w:r>
    </w:p>
    <w:p>
      <w:pPr>
        <w:pStyle w:val="Heading2"/>
        <w:spacing w:after="120" w:before="280"/>
      </w:pPr>
      <w:r>
        <w:rPr>
          <w:rFonts w:ascii="Arial" w:cs="Arial" w:eastAsia="Arial" w:hAnsi="Arial"/>
          <w:b/>
          <w:bCs/>
          <w:color w:val="14181E"/>
          <w:sz w:val="24"/>
          <w:szCs w:val="24"/>
        </w:rPr>
        <w:t xml:space="preserve">3.2 Quality remediation and rework (ours)</w:t>
      </w:r>
    </w:p>
    <w:p>
      <w:pPr>
        <w:pStyle w:val="ListParagraph"/>
        <w:numPr>
          <w:ilvl w:val="0"/>
          <w:numId w:val="2"/>
        </w:numPr>
        <w:spacing w:after="90" w:line="276"/>
      </w:pPr>
      <w:r>
        <w:rPr>
          <w:rFonts w:ascii="Arial" w:cs="Arial" w:eastAsia="Arial" w:hAnsi="Arial"/>
          <w:color w:val="14181E"/>
          <w:sz w:val="20"/>
          <w:szCs w:val="20"/>
        </w:rPr>
        <w:t xml:space="preserve">Two client QA rounds after the delivery date — 192 items (8–12 Aug) and ~200 findings (29 Aug) — plus tester sheets on 28 Aug (7), 1 Sep (18) and 4–5 Sep (7). The plan reserved five days for QA; the actual remediation ran through August.</w:t>
      </w:r>
    </w:p>
    <w:p>
      <w:pPr>
        <w:pStyle w:val="ListParagraph"/>
        <w:numPr>
          <w:ilvl w:val="0"/>
          <w:numId w:val="2"/>
        </w:numPr>
        <w:spacing w:after="90" w:line="276"/>
      </w:pPr>
      <w:r>
        <w:rPr>
          <w:rFonts w:ascii="Arial" w:cs="Arial" w:eastAsia="Arial" w:hAnsi="Arial"/>
          <w:color w:val="14181E"/>
          <w:sz w:val="20"/>
          <w:szCs w:val="20"/>
        </w:rPr>
        <w:t xml:space="preserve">Estimation: the 13 July plan assumed ~3 developers for three sprints. The parity rule adopted on 9 Aug — every renter/host fix on </w:t>
      </w:r>
      <w:r>
        <w:rPr>
          <w:rFonts w:ascii="Arial" w:cs="Arial" w:eastAsia="Arial" w:hAnsi="Arial"/>
          <w:b/>
          <w:bCs/>
          <w:color w:val="14181E"/>
          <w:sz w:val="20"/>
          <w:szCs w:val="20"/>
        </w:rPr>
        <w:t xml:space="preserve">both</w:t>
      </w:r>
      <w:r>
        <w:rPr>
          <w:rFonts w:ascii="Arial" w:cs="Arial" w:eastAsia="Arial" w:hAnsi="Arial"/>
          <w:color w:val="14181E"/>
          <w:sz w:val="20"/>
          <w:szCs w:val="20"/>
        </w:rPr>
        <w:t xml:space="preserve"> platforms in the same pass — was right for the product and roughly doubled per-fix effort.</w:t>
      </w:r>
    </w:p>
    <w:p>
      <w:pPr>
        <w:pStyle w:val="ListParagraph"/>
        <w:numPr>
          <w:ilvl w:val="0"/>
          <w:numId w:val="2"/>
        </w:numPr>
        <w:spacing w:after="90" w:line="276"/>
      </w:pPr>
      <w:r>
        <w:rPr>
          <w:rFonts w:ascii="Arial" w:cs="Arial" w:eastAsia="Arial" w:hAnsi="Arial"/>
          <w:color w:val="14181E"/>
          <w:sz w:val="20"/>
          <w:szCs w:val="20"/>
        </w:rPr>
        <w:t xml:space="preserve">Rework we caused: the first coordinate repair (30 Aug) used a flawed method and was rolled back; two fixes reported done on 1 Sep were found broken and redone; the </w:t>
      </w:r>
      <w:r>
        <w:rPr>
          <w:rFonts w:ascii="Consolas" w:cs="Consolas" w:eastAsia="Consolas" w:hAnsi="Consolas"/>
          <w:color w:val="14181E"/>
          <w:sz w:val="18"/>
          <w:szCs w:val="18"/>
        </w:rPr>
        <w:t xml:space="preserve">psb_reviewed_by</w:t>
      </w:r>
      <w:r>
        <w:rPr>
          <w:rFonts w:ascii="Arial" w:cs="Arial" w:eastAsia="Arial" w:hAnsi="Arial"/>
          <w:color w:val="14181E"/>
          <w:sz w:val="20"/>
          <w:szCs w:val="20"/>
        </w:rPr>
        <w:t xml:space="preserve"> audit field was null on every approval until 4 Sep; the approval gate and 404 for unapproved listings needed a second fix the same day.</w:t>
      </w:r>
    </w:p>
    <w:p>
      <w:pPr>
        <w:pStyle w:val="ListParagraph"/>
        <w:numPr>
          <w:ilvl w:val="0"/>
          <w:numId w:val="2"/>
        </w:numPr>
        <w:spacing w:after="90" w:line="276"/>
      </w:pPr>
      <w:r>
        <w:rPr>
          <w:rFonts w:ascii="Arial" w:cs="Arial" w:eastAsia="Arial" w:hAnsi="Arial"/>
          <w:color w:val="14181E"/>
          <w:sz w:val="20"/>
          <w:szCs w:val="20"/>
        </w:rPr>
        <w:t xml:space="preserve">Defect classes that recurred because they were fixed one instance at a time (silent catches, empty-string validation, hardcoded status lists) — closed only on 5 Sep by sweeping for the class rather than the instance.</w:t>
      </w:r>
    </w:p>
    <w:p>
      <w:pPr>
        <w:pStyle w:val="Heading2"/>
        <w:spacing w:after="120" w:before="280"/>
      </w:pPr>
      <w:r>
        <w:rPr>
          <w:rFonts w:ascii="Arial" w:cs="Arial" w:eastAsia="Arial" w:hAnsi="Arial"/>
          <w:b/>
          <w:bCs/>
          <w:color w:val="14181E"/>
          <w:sz w:val="24"/>
          <w:szCs w:val="24"/>
        </w:rPr>
        <w:t xml:space="preserve">3.3 Inputs, decisions and credentials (client-side)</w:t>
      </w:r>
    </w:p>
    <w:p>
      <w:pPr>
        <w:pStyle w:val="ListParagraph"/>
        <w:numPr>
          <w:ilvl w:val="0"/>
          <w:numId w:val="2"/>
        </w:numPr>
        <w:spacing w:after="90" w:line="276"/>
      </w:pPr>
      <w:r>
        <w:rPr>
          <w:rFonts w:ascii="Arial" w:cs="Arial" w:eastAsia="Arial" w:hAnsi="Arial"/>
          <w:color w:val="14181E"/>
          <w:sz w:val="20"/>
          <w:szCs w:val="20"/>
        </w:rPr>
        <w:t xml:space="preserve">Listed in </w:t>
      </w:r>
      <w:r>
        <w:rPr>
          <w:rFonts w:ascii="Consolas" w:cs="Consolas" w:eastAsia="Consolas" w:hAnsi="Consolas"/>
          <w:color w:val="14181E"/>
          <w:sz w:val="18"/>
          <w:szCs w:val="18"/>
        </w:rPr>
        <w:t xml:space="preserve">CLIENT_INPUTS_REQUIRED.md</w:t>
      </w:r>
      <w:r>
        <w:rPr>
          <w:rFonts w:ascii="Arial" w:cs="Arial" w:eastAsia="Arial" w:hAnsi="Arial"/>
          <w:color w:val="14181E"/>
          <w:sz w:val="20"/>
          <w:szCs w:val="20"/>
        </w:rPr>
        <w:t xml:space="preserve"> since August and still open: brand assets (logo, fonts, icons), final website copy, the Getting Started design, support contact details, the weather provider.</w:t>
      </w:r>
    </w:p>
    <w:p>
      <w:pPr>
        <w:pStyle w:val="ListParagraph"/>
        <w:numPr>
          <w:ilvl w:val="0"/>
          <w:numId w:val="2"/>
        </w:numPr>
        <w:spacing w:after="90" w:line="276"/>
      </w:pPr>
      <w:r>
        <w:rPr>
          <w:rFonts w:ascii="Arial" w:cs="Arial" w:eastAsia="Arial" w:hAnsi="Arial"/>
          <w:color w:val="14181E"/>
          <w:sz w:val="20"/>
          <w:szCs w:val="20"/>
        </w:rPr>
        <w:t xml:space="preserve">Credentials: live Razorpay keys, RazorpayX payout credentials, an SMS provider account, Google Search Console access, Render/GCP budget alerts. Each has a document explaining what is needed; none is ours to create.</w:t>
      </w:r>
    </w:p>
    <w:p>
      <w:pPr>
        <w:pStyle w:val="ListParagraph"/>
        <w:numPr>
          <w:ilvl w:val="0"/>
          <w:numId w:val="2"/>
        </w:numPr>
        <w:spacing w:after="90" w:line="276"/>
      </w:pPr>
      <w:r>
        <w:rPr>
          <w:rFonts w:ascii="Arial" w:cs="Arial" w:eastAsia="Arial" w:hAnsi="Arial"/>
          <w:color w:val="14181E"/>
          <w:sz w:val="20"/>
          <w:szCs w:val="20"/>
        </w:rPr>
        <w:t xml:space="preserve">Decisions: cash/UPI collection policy (four questions, recommendation given), which test listings stay live, whether the cancellation-policy admin module is wanted, the seed-listing deletion.</w:t>
      </w:r>
    </w:p>
    <w:p>
      <w:pPr>
        <w:pStyle w:val="ListParagraph"/>
        <w:numPr>
          <w:ilvl w:val="0"/>
          <w:numId w:val="2"/>
        </w:numPr>
        <w:spacing w:after="90" w:line="276"/>
      </w:pPr>
      <w:r>
        <w:rPr>
          <w:rFonts w:ascii="Arial" w:cs="Arial" w:eastAsia="Arial" w:hAnsi="Arial"/>
          <w:color w:val="14181E"/>
          <w:sz w:val="20"/>
          <w:szCs w:val="20"/>
        </w:rPr>
        <w:t xml:space="preserve">Timing: the document pack that redefined pricing arrived on 29 Aug — three weeks after the buffer date; the cancellation policy copy on 5 Sep.</w:t>
      </w:r>
    </w:p>
    <w:p>
      <w:pPr>
        <w:pStyle w:val="Heading2"/>
        <w:spacing w:after="120" w:before="280"/>
      </w:pPr>
      <w:r>
        <w:rPr>
          <w:rFonts w:ascii="Arial" w:cs="Arial" w:eastAsia="Arial" w:hAnsi="Arial"/>
          <w:b/>
          <w:bCs/>
          <w:color w:val="14181E"/>
          <w:sz w:val="24"/>
          <w:szCs w:val="24"/>
        </w:rPr>
        <w:t xml:space="preserve">3.4 Environment and infrastructure (shared)</w:t>
      </w:r>
    </w:p>
    <w:p>
      <w:pPr>
        <w:pStyle w:val="ListParagraph"/>
        <w:numPr>
          <w:ilvl w:val="0"/>
          <w:numId w:val="2"/>
        </w:numPr>
        <w:spacing w:after="90" w:line="276"/>
      </w:pPr>
      <w:r>
        <w:rPr>
          <w:rFonts w:ascii="Arial" w:cs="Arial" w:eastAsia="Arial" w:hAnsi="Arial"/>
          <w:color w:val="14181E"/>
          <w:sz w:val="20"/>
          <w:szCs w:val="20"/>
        </w:rPr>
        <w:t xml:space="preserve">Render free tier: 30–50 s cold starts made the site look broken to testers until a keep-alive was added (11 Aug).</w:t>
      </w:r>
    </w:p>
    <w:p>
      <w:pPr>
        <w:pStyle w:val="ListParagraph"/>
        <w:numPr>
          <w:ilvl w:val="0"/>
          <w:numId w:val="2"/>
        </w:numPr>
        <w:spacing w:after="90" w:line="276"/>
      </w:pPr>
      <w:r>
        <w:rPr>
          <w:rFonts w:ascii="Arial" w:cs="Arial" w:eastAsia="Arial" w:hAnsi="Arial"/>
          <w:color w:val="14181E"/>
          <w:sz w:val="20"/>
          <w:szCs w:val="20"/>
        </w:rPr>
        <w:t xml:space="preserve">A secrets cutover that spanned 14 Aug – 4 Sep because the code and the hosting configuration were changed in separate steps by different parties.</w:t>
      </w:r>
    </w:p>
    <w:p>
      <w:pPr>
        <w:pStyle w:val="ListParagraph"/>
        <w:numPr>
          <w:ilvl w:val="0"/>
          <w:numId w:val="2"/>
        </w:numPr>
        <w:spacing w:after="90" w:line="276"/>
      </w:pPr>
      <w:r>
        <w:rPr>
          <w:rFonts w:ascii="Arial" w:cs="Arial" w:eastAsia="Arial" w:hAnsi="Arial"/>
          <w:color w:val="14181E"/>
          <w:sz w:val="20"/>
          <w:szCs w:val="20"/>
        </w:rPr>
        <w:t xml:space="preserve">A shared, polluted Cloudinary account (704 assets, ~11 in use) that published a stranger's CV; still to be audited.</w:t>
      </w:r>
    </w:p>
    <w:p>
      <w:pPr>
        <w:pStyle w:val="ListParagraph"/>
        <w:numPr>
          <w:ilvl w:val="0"/>
          <w:numId w:val="2"/>
        </w:numPr>
        <w:spacing w:after="90" w:line="276"/>
      </w:pPr>
      <w:r>
        <w:rPr>
          <w:rFonts w:ascii="Arial" w:cs="Arial" w:eastAsia="Arial" w:hAnsi="Arial"/>
          <w:color w:val="14181E"/>
          <w:sz w:val="20"/>
          <w:szCs w:val="20"/>
        </w:rPr>
        <w:t xml:space="preserve">The 29,237-row seed dataset under a test host: swapped coordinates on import, wrong states, misplaced towns — each repaired in turn (12, 17, 30 Aug). Test data that had to be maintained like production data.</w:t>
      </w:r>
    </w:p>
    <w:p>
      <w:pPr>
        <w:pStyle w:val="Heading1"/>
        <w:spacing w:after="160" w:before="420"/>
      </w:pPr>
      <w:r>
        <w:rPr>
          <w:rFonts w:ascii="Arial" w:cs="Arial" w:eastAsia="Arial" w:hAnsi="Arial"/>
          <w:b/>
          <w:bCs/>
          <w:color w:val="14181E"/>
          <w:sz w:val="30"/>
          <w:szCs w:val="30"/>
        </w:rPr>
        <w:t xml:space="preserve">4. What the delay did not affect</w:t>
      </w:r>
    </w:p>
    <w:p>
      <w:pPr>
        <w:spacing w:after="140" w:line="276"/>
      </w:pPr>
      <w:r>
        <w:rPr>
          <w:rFonts w:ascii="Arial" w:cs="Arial" w:eastAsia="Arial" w:hAnsi="Arial"/>
          <w:color w:val="14181E"/>
          <w:sz w:val="20"/>
          <w:szCs w:val="20"/>
        </w:rPr>
        <w:t xml:space="preserve">The contract's functional scope — platform enhancements, the Finance Management System and the Host Management System — was assessed as substantially delivered and live on 11 July (</w:t>
      </w:r>
      <w:r>
        <w:rPr>
          <w:rFonts w:ascii="Consolas" w:cs="Consolas" w:eastAsia="Consolas" w:hAnsi="Consolas"/>
          <w:color w:val="14181E"/>
          <w:sz w:val="18"/>
          <w:szCs w:val="18"/>
        </w:rPr>
        <w:t xml:space="preserve">CONTRACT_COMPLIANCE_CHECK.md</w:t>
      </w:r>
      <w:r>
        <w:rPr>
          <w:rFonts w:ascii="Arial" w:cs="Arial" w:eastAsia="Arial" w:hAnsi="Arial"/>
          <w:color w:val="14181E"/>
          <w:sz w:val="20"/>
          <w:szCs w:val="20"/>
        </w:rPr>
        <w:t xml:space="preserve">). The slip is against the </w:t>
      </w:r>
      <w:r>
        <w:rPr>
          <w:rFonts w:ascii="Arial" w:cs="Arial" w:eastAsia="Arial" w:hAnsi="Arial"/>
          <w:b/>
          <w:bCs/>
          <w:color w:val="14181E"/>
          <w:sz w:val="20"/>
          <w:szCs w:val="20"/>
        </w:rPr>
        <w:t xml:space="preserve">redesign delivery plan</w:t>
      </w:r>
      <w:r>
        <w:rPr>
          <w:rFonts w:ascii="Arial" w:cs="Arial" w:eastAsia="Arial" w:hAnsi="Arial"/>
          <w:color w:val="14181E"/>
          <w:sz w:val="20"/>
          <w:szCs w:val="20"/>
        </w:rPr>
        <w:t xml:space="preserve"> of 13 July, not against the contract's functional scope. What has shipped since 7 August is, in large part, work the plan did not contain.</w:t>
      </w:r>
    </w:p>
    <w:p>
      <w:pPr>
        <w:pStyle w:val="Heading1"/>
        <w:spacing w:after="160" w:before="420"/>
      </w:pPr>
      <w:r>
        <w:rPr>
          <w:rFonts w:ascii="Arial" w:cs="Arial" w:eastAsia="Arial" w:hAnsi="Arial"/>
          <w:b/>
          <w:bCs/>
          <w:color w:val="14181E"/>
          <w:sz w:val="30"/>
          <w:szCs w:val="30"/>
        </w:rPr>
        <w:t xml:space="preserve">5. Where things stand on 5 September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AREA</w:t>
            </w:r>
          </w:p>
        </w:tc>
        <w:tc>
          <w:tcPr>
            <w:tcW w:type="dxa" w:w="6626"/>
            <w:tcBorders>
              <w:top w:val="none" w:color="auto" w:sz="0"/>
              <w:left w:val="none" w:color="auto" w:sz="0"/>
              <w:bottom w:val="single" w:color="B8C1CA" w:sz="8"/>
              <w:right w:val="none" w:color="auto" w:sz="0"/>
            </w:tcBorders>
            <w:shd w:fill="F1F3F5" w:color="auto" w:val="clear"/>
            <w:tcMar>
              <w:top w:type="dxa" w:w="80"/>
              <w:left w:type="dxa" w:w="90"/>
              <w:bottom w:type="dxa" w:w="80"/>
              <w:right w:type="dxa" w:w="90"/>
            </w:tcMar>
          </w:tcPr>
          <w:p>
            <w:r>
              <w:rPr>
                <w:rFonts w:ascii="Arial" w:cs="Arial" w:eastAsia="Arial" w:hAnsi="Arial"/>
                <w:b/>
                <w:bCs/>
                <w:color w:val="8A939E"/>
                <w:spacing w:val="20"/>
                <w:sz w:val="15"/>
                <w:szCs w:val="15"/>
              </w:rPr>
              <w:t xml:space="preserve">STATE</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Web (guest, host, admin)</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Live on www.aajoohomes.com; 112/112 screens swept 1 Sep; tester sheets of 28 Aug, 1 Sep and 4–5 Sep closed; SEO Phase 1 complete and handed over.</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Android app</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Build 17 with testers; 138/138 automated tests; the two open tester items need a device (§6 of the master list).</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Backend</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46/46 test files; 8 live migrations applied; approval, refunds, consent and cancellation flows verified on production.</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Open — engineering</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12 items, none blocking launch (</w:t>
            </w:r>
            <w:r>
              <w:rPr>
                <w:rFonts w:ascii="Consolas" w:cs="Consolas" w:eastAsia="Consolas" w:hAnsi="Consolas"/>
                <w:b w:val="false"/>
                <w:bCs w:val="false"/>
                <w:color w:val="14181E"/>
                <w:sz w:val="17"/>
                <w:szCs w:val="17"/>
              </w:rPr>
              <w:t xml:space="preserve">MASTER_PENDING_TASKS.md</w:t>
            </w:r>
            <w:r>
              <w:rPr>
                <w:rFonts w:ascii="Arial" w:cs="Arial" w:eastAsia="Arial" w:hAnsi="Arial"/>
                <w:b w:val="false"/>
                <w:bCs w:val="false"/>
                <w:color w:val="14181E"/>
                <w:sz w:val="17"/>
                <w:szCs w:val="17"/>
              </w:rPr>
              <w:t xml:space="preserve"> §3): junk categories, image ALT text, WebP, a lint baseline, small leftovers.</w:t>
            </w:r>
          </w:p>
        </w:tc>
      </w:tr>
      <w:tr>
        <w:trPr>
          <w:cantSplit/>
        </w:trPr>
        <w:tc>
          <w:tcPr>
            <w:tcW w:type="dxa" w:w="2400"/>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bCs/>
                <w:color w:val="14181E"/>
                <w:sz w:val="17"/>
                <w:szCs w:val="17"/>
              </w:rPr>
              <w:t xml:space="preserve">Open — client</w:t>
            </w:r>
          </w:p>
        </w:tc>
        <w:tc>
          <w:tcPr>
            <w:tcW w:type="dxa" w:w="6626"/>
            <w:tcBorders>
              <w:top w:val="none" w:color="auto" w:sz="0"/>
              <w:left w:val="none" w:color="auto" w:sz="0"/>
              <w:bottom w:val="single" w:color="DDE2E8" w:sz="4"/>
              <w:right w:val="none" w:color="auto" w:sz="0"/>
            </w:tcBorders>
            <w:tcMar>
              <w:top w:type="dxa" w:w="70"/>
              <w:left w:type="dxa" w:w="90"/>
              <w:bottom w:type="dxa" w:w="70"/>
              <w:right w:type="dxa" w:w="90"/>
            </w:tcMar>
          </w:tcPr>
          <w:p>
            <w:pPr>
              <w:spacing w:after="40" w:line="260"/>
            </w:pPr>
            <w:r>
              <w:rPr>
                <w:rFonts w:ascii="Arial" w:cs="Arial" w:eastAsia="Arial" w:hAnsi="Arial"/>
                <w:b w:val="false"/>
                <w:bCs w:val="false"/>
                <w:color w:val="14181E"/>
                <w:sz w:val="17"/>
                <w:szCs w:val="17"/>
              </w:rPr>
              <w:t xml:space="preserve">7 decisions and 6 credentials/ops items (§1 and §2 of the master list). Live payments and payouts cannot be switched on by us.</w:t>
            </w:r>
          </w:p>
        </w:tc>
      </w:tr>
    </w:tbl>
    <w:p>
      <w:pPr>
        <w:pStyle w:val="Heading1"/>
        <w:spacing w:after="160" w:before="420"/>
      </w:pPr>
      <w:r>
        <w:rPr>
          <w:rFonts w:ascii="Arial" w:cs="Arial" w:eastAsia="Arial" w:hAnsi="Arial"/>
          <w:b/>
          <w:bCs/>
          <w:color w:val="14181E"/>
          <w:sz w:val="30"/>
          <w:szCs w:val="30"/>
        </w:rPr>
        <w:t xml:space="preserve">6. What changes from here</w:t>
      </w:r>
    </w:p>
    <w:p>
      <w:pPr>
        <w:pStyle w:val="ListParagraph"/>
        <w:numPr>
          <w:ilvl w:val="0"/>
          <w:numId w:val="3"/>
        </w:numPr>
        <w:spacing w:after="90" w:line="276"/>
      </w:pPr>
      <w:r>
        <w:rPr>
          <w:rFonts w:ascii="Arial" w:cs="Arial" w:eastAsia="Arial" w:hAnsi="Arial"/>
          <w:b/>
          <w:bCs/>
          <w:color w:val="14181E"/>
          <w:sz w:val="20"/>
          <w:szCs w:val="20"/>
        </w:rPr>
        <w:t xml:space="preserve">Change control.</w:t>
      </w:r>
      <w:r>
        <w:rPr>
          <w:rFonts w:ascii="Arial" w:cs="Arial" w:eastAsia="Arial" w:hAnsi="Arial"/>
          <w:color w:val="14181E"/>
          <w:sz w:val="20"/>
          <w:szCs w:val="20"/>
        </w:rPr>
        <w:t xml:space="preserve"> Any new specification document is sized and dated before work starts, and its effect on the date is written down the same day. The 29 August pack is the example: two spec changes were absorbed without a re-plan.</w:t>
      </w:r>
    </w:p>
    <w:p>
      <w:pPr>
        <w:pStyle w:val="ListParagraph"/>
        <w:numPr>
          <w:ilvl w:val="0"/>
          <w:numId w:val="3"/>
        </w:numPr>
        <w:spacing w:after="90" w:line="276"/>
      </w:pPr>
      <w:r>
        <w:rPr>
          <w:rFonts w:ascii="Arial" w:cs="Arial" w:eastAsia="Arial" w:hAnsi="Arial"/>
          <w:b/>
          <w:bCs/>
          <w:color w:val="14181E"/>
          <w:sz w:val="20"/>
          <w:szCs w:val="20"/>
        </w:rPr>
        <w:t xml:space="preserve">One tracker of record.</w:t>
      </w:r>
      <w:r>
        <w:rPr>
          <w:rFonts w:ascii="Arial" w:cs="Arial" w:eastAsia="Arial" w:hAnsi="Arial"/>
          <w:color w:val="14181E"/>
          <w:sz w:val="20"/>
          <w:szCs w:val="20"/>
        </w:rPr>
        <w:t xml:space="preserve"> </w:t>
      </w:r>
      <w:r>
        <w:rPr>
          <w:rFonts w:ascii="Consolas" w:cs="Consolas" w:eastAsia="Consolas" w:hAnsi="Consolas"/>
          <w:color w:val="14181E"/>
          <w:sz w:val="18"/>
          <w:szCs w:val="18"/>
        </w:rPr>
        <w:t xml:space="preserve">MASTER_PENDING_TASKS.md</w:t>
      </w:r>
      <w:r>
        <w:rPr>
          <w:rFonts w:ascii="Arial" w:cs="Arial" w:eastAsia="Arial" w:hAnsi="Arial"/>
          <w:color w:val="14181E"/>
          <w:sz w:val="20"/>
          <w:szCs w:val="20"/>
        </w:rPr>
        <w:t xml:space="preserve"> is reconciled against the running system, every row says how it was verified, and client-owned items are listed with owners. Bug sheets feed it; they do not replace it.</w:t>
      </w:r>
    </w:p>
    <w:p>
      <w:pPr>
        <w:pStyle w:val="ListParagraph"/>
        <w:numPr>
          <w:ilvl w:val="0"/>
          <w:numId w:val="3"/>
        </w:numPr>
        <w:spacing w:after="90" w:line="276"/>
      </w:pPr>
      <w:r>
        <w:rPr>
          <w:rFonts w:ascii="Arial" w:cs="Arial" w:eastAsia="Arial" w:hAnsi="Arial"/>
          <w:b/>
          <w:bCs/>
          <w:color w:val="14181E"/>
          <w:sz w:val="20"/>
          <w:szCs w:val="20"/>
        </w:rPr>
        <w:t xml:space="preserve">Weekly written status</w:t>
      </w:r>
      <w:r>
        <w:rPr>
          <w:rFonts w:ascii="Arial" w:cs="Arial" w:eastAsia="Arial" w:hAnsi="Arial"/>
          <w:color w:val="14181E"/>
          <w:sz w:val="20"/>
          <w:szCs w:val="20"/>
        </w:rPr>
        <w:t xml:space="preserve"> to the client: shipped, blocked-on-whom, next week, date risk — so a slip is visible a week early, not a month late.</w:t>
      </w:r>
    </w:p>
    <w:p>
      <w:pPr>
        <w:pStyle w:val="ListParagraph"/>
        <w:numPr>
          <w:ilvl w:val="0"/>
          <w:numId w:val="3"/>
        </w:numPr>
        <w:spacing w:after="90" w:line="276"/>
      </w:pPr>
      <w:r>
        <w:rPr>
          <w:rFonts w:ascii="Arial" w:cs="Arial" w:eastAsia="Arial" w:hAnsi="Arial"/>
          <w:b/>
          <w:bCs/>
          <w:color w:val="14181E"/>
          <w:sz w:val="20"/>
          <w:szCs w:val="20"/>
        </w:rPr>
        <w:t xml:space="preserve">UAT before 'done'.</w:t>
      </w:r>
      <w:r>
        <w:rPr>
          <w:rFonts w:ascii="Arial" w:cs="Arial" w:eastAsia="Arial" w:hAnsi="Arial"/>
          <w:color w:val="14181E"/>
          <w:sz w:val="20"/>
          <w:szCs w:val="20"/>
        </w:rPr>
        <w:t xml:space="preserve"> The two UAT manuals delivered with this document define acceptance per module; sign-off, not a commit message, closes a module.</w:t>
      </w:r>
    </w:p>
    <w:p>
      <w:pPr>
        <w:pStyle w:val="ListParagraph"/>
        <w:numPr>
          <w:ilvl w:val="0"/>
          <w:numId w:val="3"/>
        </w:numPr>
        <w:spacing w:after="90" w:line="276"/>
      </w:pPr>
      <w:r>
        <w:rPr>
          <w:rFonts w:ascii="Arial" w:cs="Arial" w:eastAsia="Arial" w:hAnsi="Arial"/>
          <w:b/>
          <w:bCs/>
          <w:color w:val="14181E"/>
          <w:sz w:val="20"/>
          <w:szCs w:val="20"/>
        </w:rPr>
        <w:t xml:space="preserve">Credential and decision checklist with dates.</w:t>
      </w:r>
      <w:r>
        <w:rPr>
          <w:rFonts w:ascii="Arial" w:cs="Arial" w:eastAsia="Arial" w:hAnsi="Arial"/>
          <w:color w:val="14181E"/>
          <w:sz w:val="20"/>
          <w:szCs w:val="20"/>
        </w:rPr>
        <w:t xml:space="preserve"> Each client-side item gets an owner and a needed-by date; items past their date are escalated in the weekly status rather than waited on.</w:t>
      </w:r>
    </w:p>
    <w:p>
      <w:pPr>
        <w:pStyle w:val="ListParagraph"/>
        <w:numPr>
          <w:ilvl w:val="0"/>
          <w:numId w:val="3"/>
        </w:numPr>
        <w:spacing w:after="90" w:line="276"/>
      </w:pPr>
      <w:r>
        <w:rPr>
          <w:rFonts w:ascii="Arial" w:cs="Arial" w:eastAsia="Arial" w:hAnsi="Arial"/>
          <w:b/>
          <w:bCs/>
          <w:color w:val="14181E"/>
          <w:sz w:val="20"/>
          <w:szCs w:val="20"/>
        </w:rPr>
        <w:t xml:space="preserve">Sweep by class, not by instance.</w:t>
      </w:r>
      <w:r>
        <w:rPr>
          <w:rFonts w:ascii="Arial" w:cs="Arial" w:eastAsia="Arial" w:hAnsi="Arial"/>
          <w:color w:val="14181E"/>
          <w:sz w:val="20"/>
          <w:szCs w:val="20"/>
        </w:rPr>
        <w:t xml:space="preserve"> A defect fixed once is grepped for platform-wide before it is closed; the 5 September sweep closed five classes this way and each now has a guard test or lint rule.</w:t>
      </w:r>
    </w:p>
    <w:p>
      <w:pPr>
        <w:pStyle w:val="ListParagraph"/>
        <w:numPr>
          <w:ilvl w:val="0"/>
          <w:numId w:val="3"/>
        </w:numPr>
        <w:spacing w:after="90" w:line="276"/>
      </w:pPr>
      <w:r>
        <w:rPr>
          <w:rFonts w:ascii="Arial" w:cs="Arial" w:eastAsia="Arial" w:hAnsi="Arial"/>
          <w:b/>
          <w:bCs/>
          <w:color w:val="14181E"/>
          <w:sz w:val="20"/>
          <w:szCs w:val="20"/>
        </w:rPr>
        <w:t xml:space="preserve">A staging environment and a release checklist</w:t>
      </w:r>
      <w:r>
        <w:rPr>
          <w:rFonts w:ascii="Arial" w:cs="Arial" w:eastAsia="Arial" w:hAnsi="Arial"/>
          <w:color w:val="14181E"/>
          <w:sz w:val="20"/>
          <w:szCs w:val="20"/>
        </w:rPr>
        <w:t xml:space="preserve"> (deployment document, delivered alongside) so that hosting changes, secrets and migrations stop being production events.</w:t>
      </w:r>
    </w:p>
    <w:p>
      <w:pPr>
        <w:spacing w:after="140" w:line="276"/>
      </w:pPr>
      <w:r>
        <w:rPr>
          <w:rFonts w:ascii="Arial" w:cs="Arial" w:eastAsia="Arial" w:hAnsi="Arial"/>
          <w:color w:val="5C6672"/>
          <w:sz w:val="19"/>
          <w:szCs w:val="19"/>
        </w:rPr>
        <w:t xml:space="preserve">Sources: DELIVERY_PLAN_JULY.md · CONTRACT_COMPLIANCE_CHECK.md · CLIENT_INPUTS_REQUIRED.md · BUG_TRACKER_2026-08-12.md · RELEASE_CANDIDATE_TASKLIST_2026-08-29.md · REMEDIATION_REPORT_W0-W11_2026-08-31.md · SESSION_HANDOFF_2026-09-01/02.md · TESTER_BUGS_2026-09-01.md · PROACTIVE_FINDINGS_2026-09-05.md · MASTER_PENDING_TASKS.md · git history of the three repositories.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8A939E"/>
        <w:sz w:val="14"/>
        <w:szCs w:val="14"/>
      </w:rPr>
      <w:t xml:space="preserve">Aajoo Homes · Delivery review  ·  page </w:t>
    </w:r>
    <w:r>
      <w:rPr>
        <w:rFonts w:ascii="Consolas" w:cs="Consolas" w:eastAsia="Consolas" w:hAnsi="Consolas"/>
        <w:color w:val="8A939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delay — reasons and evidence</dc:title>
  <dc:creator>Zyphex Tech for Aajoo Homes</dc:creator>
  <dc:description>Why the 31 July / 7 August delivery slipped, with dates, owners and the changes made.</dc:description>
  <cp:lastModifiedBy>Un-named</cp:lastModifiedBy>
  <cp:revision>1</cp:revision>
  <dcterms:created xsi:type="dcterms:W3CDTF">2026-09-05T08:12:05.762Z</dcterms:created>
  <dcterms:modified xsi:type="dcterms:W3CDTF">2026-09-05T08:12:05.762Z</dcterms:modified>
</cp:coreProperties>
</file>

<file path=docProps/custom.xml><?xml version="1.0" encoding="utf-8"?>
<Properties xmlns="http://schemas.openxmlformats.org/officeDocument/2006/custom-properties" xmlns:vt="http://schemas.openxmlformats.org/officeDocument/2006/docPropsVTypes"/>
</file>