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9468" w14:textId="59CE9214" w:rsidR="00A0182F" w:rsidRPr="000A4FAF" w:rsidRDefault="00D938DA" w:rsidP="000A4FAF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="00A0182F"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25</w:t>
      </w:r>
      <w:r w:rsidR="00A0182F"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="00A0182F"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0A1BBDF9" w:rsidR="00BC192F" w:rsidRPr="0038293E" w:rsidRDefault="00D938DA" w:rsidP="008D2B9D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53A8F6" wp14:editId="75B184AB">
            <wp:extent cx="5153123" cy="77755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55" t="56259" r="8967" b="25914"/>
                    <a:stretch/>
                  </pic:blipFill>
                  <pic:spPr bwMode="auto">
                    <a:xfrm>
                      <a:off x="0" y="0"/>
                      <a:ext cx="5247011" cy="79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1A975992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 w:rsidR="00D938DA">
        <w:rPr>
          <w:sz w:val="24"/>
          <w:szCs w:val="24"/>
        </w:rPr>
        <w:t xml:space="preserve"> pasa los criterios de calidad definidos por la empresa, siendo la deuda técnica de 2 horas, sin embargo, se han encontrado 9 vulnerabilidades de seguridad, las cuales ponen en riesgo la integridad de la aplicación.</w:t>
      </w: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BC26AA7" w14:textId="68959F3C" w:rsidR="0024327E" w:rsidRPr="00D938DA" w:rsidRDefault="008675E1" w:rsidP="00D938D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Arregla</w:t>
      </w:r>
      <w:r w:rsidR="00D938DA">
        <w:rPr>
          <w:sz w:val="24"/>
          <w:szCs w:val="24"/>
        </w:rPr>
        <w:t xml:space="preserve">r los 9 </w:t>
      </w:r>
      <w:proofErr w:type="spellStart"/>
      <w:r w:rsidR="00D938DA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D938DA">
        <w:rPr>
          <w:sz w:val="24"/>
          <w:szCs w:val="24"/>
        </w:rPr>
        <w:t xml:space="preserve"> con severidad baja</w:t>
      </w:r>
      <w:r w:rsidR="00C03312">
        <w:rPr>
          <w:sz w:val="24"/>
          <w:szCs w:val="24"/>
        </w:rPr>
        <w:t>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31DCE8D5" w14:textId="0A2D3A4B" w:rsidR="009D6CAC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</w:t>
      </w:r>
      <w:r w:rsidR="00D938DA">
        <w:rPr>
          <w:sz w:val="24"/>
          <w:szCs w:val="24"/>
        </w:rPr>
        <w:t xml:space="preserve">restarían un total de 9 </w:t>
      </w:r>
      <w:proofErr w:type="spellStart"/>
      <w:r w:rsidR="00D938DA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D938DA">
        <w:rPr>
          <w:sz w:val="24"/>
          <w:szCs w:val="24"/>
        </w:rPr>
        <w:t xml:space="preserve">, logrando pasar el </w:t>
      </w:r>
      <w:proofErr w:type="spellStart"/>
      <w:r w:rsidR="00D938DA">
        <w:rPr>
          <w:sz w:val="24"/>
          <w:szCs w:val="24"/>
        </w:rPr>
        <w:t>review</w:t>
      </w:r>
      <w:proofErr w:type="spellEnd"/>
      <w:r w:rsidR="00D938DA">
        <w:rPr>
          <w:sz w:val="24"/>
          <w:szCs w:val="24"/>
        </w:rPr>
        <w:t xml:space="preserve"> de los</w:t>
      </w:r>
      <w:r w:rsidR="00C03312">
        <w:rPr>
          <w:sz w:val="24"/>
          <w:szCs w:val="24"/>
        </w:rPr>
        <w:t xml:space="preserve"> </w:t>
      </w:r>
      <w:proofErr w:type="spellStart"/>
      <w:r w:rsidR="00C03312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C03312">
        <w:rPr>
          <w:sz w:val="24"/>
          <w:szCs w:val="24"/>
        </w:rPr>
        <w:t>.</w:t>
      </w:r>
    </w:p>
    <w:p w14:paraId="25E62BDB" w14:textId="37547927" w:rsidR="008E6CA3" w:rsidRDefault="009D6CAC" w:rsidP="009D6C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C9D8F2" w14:textId="20042B25" w:rsidR="009D6CAC" w:rsidRPr="000A4FAF" w:rsidRDefault="009D6CAC" w:rsidP="009D6CAC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lastRenderedPageBreak/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27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F948C29" w14:textId="77777777" w:rsidR="009D6CAC" w:rsidRPr="000A4FAF" w:rsidRDefault="009D6CAC" w:rsidP="009D6CAC">
      <w:pPr>
        <w:jc w:val="both"/>
      </w:pPr>
    </w:p>
    <w:p w14:paraId="60D1EF56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0D7AC67" w14:textId="7D503F53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9A571B" wp14:editId="1A694C3B">
            <wp:extent cx="5758110" cy="783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46" t="63130" r="8872" b="20763"/>
                    <a:stretch/>
                  </pic:blipFill>
                  <pic:spPr bwMode="auto">
                    <a:xfrm>
                      <a:off x="0" y="0"/>
                      <a:ext cx="5908531" cy="80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D66B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</w:p>
    <w:p w14:paraId="51178908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0EF0E0A9" w14:textId="1132B1D1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>
        <w:rPr>
          <w:sz w:val="24"/>
          <w:szCs w:val="24"/>
        </w:rPr>
        <w:t xml:space="preserve"> no pasa los criterios de calidad definidos por la empresa, siendo la deuda técnica de 4 horas y 40 minutos, dicha deuda técnica se ha provocado </w:t>
      </w:r>
      <w:r w:rsidR="00EA6071">
        <w:rPr>
          <w:sz w:val="24"/>
          <w:szCs w:val="24"/>
        </w:rPr>
        <w:t>debido</w:t>
      </w:r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del </w:t>
      </w:r>
      <w:r w:rsidR="00EA6071">
        <w:rPr>
          <w:sz w:val="24"/>
          <w:szCs w:val="24"/>
        </w:rPr>
        <w:t>código.</w:t>
      </w:r>
    </w:p>
    <w:p w14:paraId="4D008F15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97DE4AF" w14:textId="75E4A79F" w:rsidR="009D6CAC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3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baja (variables no usadas).</w:t>
      </w:r>
    </w:p>
    <w:p w14:paraId="6B57C80F" w14:textId="69DF9D0D" w:rsidR="009D6CAC" w:rsidRPr="00D938DA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8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</w:t>
      </w:r>
      <w:proofErr w:type="gramStart"/>
      <w:r>
        <w:rPr>
          <w:sz w:val="24"/>
          <w:szCs w:val="24"/>
        </w:rPr>
        <w:t>baja(</w:t>
      </w:r>
      <w:proofErr w:type="gramEnd"/>
      <w:r>
        <w:rPr>
          <w:sz w:val="24"/>
          <w:szCs w:val="24"/>
        </w:rPr>
        <w:t xml:space="preserve">catch </w:t>
      </w:r>
      <w:proofErr w:type="spellStart"/>
      <w:r>
        <w:rPr>
          <w:sz w:val="24"/>
          <w:szCs w:val="24"/>
        </w:rPr>
        <w:t>vacios</w:t>
      </w:r>
      <w:proofErr w:type="spellEnd"/>
      <w:r>
        <w:rPr>
          <w:sz w:val="24"/>
          <w:szCs w:val="24"/>
        </w:rPr>
        <w:t>).</w:t>
      </w:r>
    </w:p>
    <w:p w14:paraId="5DBACF0F" w14:textId="77777777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0C84725D" w14:textId="60DC62BC" w:rsidR="00533439" w:rsidRDefault="009D6CAC" w:rsidP="0028440A">
      <w:pPr>
        <w:rPr>
          <w:sz w:val="24"/>
          <w:szCs w:val="24"/>
        </w:rPr>
      </w:pPr>
      <w:r>
        <w:rPr>
          <w:sz w:val="24"/>
          <w:szCs w:val="24"/>
        </w:rPr>
        <w:t xml:space="preserve">Con estas acciones, se ha logrado </w:t>
      </w:r>
      <w:r w:rsidR="009C631C">
        <w:rPr>
          <w:sz w:val="24"/>
          <w:szCs w:val="24"/>
        </w:rPr>
        <w:t>que se cumplan los criterios de calidad, siendo la nueva deuda técnica menor a 4 horas y 10 minutos a 3 horas y 10 minutos</w:t>
      </w:r>
      <w:r w:rsidR="00EA6071">
        <w:rPr>
          <w:sz w:val="24"/>
          <w:szCs w:val="24"/>
        </w:rPr>
        <w:t>.</w:t>
      </w:r>
      <w:bookmarkStart w:id="0" w:name="_GoBack"/>
      <w:bookmarkEnd w:id="0"/>
    </w:p>
    <w:p w14:paraId="239B2314" w14:textId="77777777" w:rsidR="00533439" w:rsidRDefault="00533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48E6E9" w14:textId="62517DFB" w:rsidR="00533439" w:rsidRPr="000A4FAF" w:rsidRDefault="00533439" w:rsidP="00533439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DICIEMBRE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7CF431F" w14:textId="77777777" w:rsidR="00533439" w:rsidRPr="000A4FAF" w:rsidRDefault="00533439" w:rsidP="00533439">
      <w:pPr>
        <w:jc w:val="both"/>
      </w:pPr>
    </w:p>
    <w:p w14:paraId="454EEB3B" w14:textId="77777777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FA310A5" w14:textId="4A75FBBE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B479173" wp14:editId="7FC71BBE">
            <wp:extent cx="5400040" cy="721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7E75" w14:textId="77777777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</w:p>
    <w:p w14:paraId="197A135E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INCIDENCIAS</w:t>
      </w:r>
    </w:p>
    <w:p w14:paraId="3B2B6095" w14:textId="5A59F748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El análisis no pasa los criterios de calidad de la organización debido a que la deuda técnica acumulada supera las 4 horas y 10 minutos. Esto es debido a la cantidad de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que se han ido acumulado en el proyecto, que en total suman 4 horas y 28 minutos de deuda técnica.</w:t>
      </w:r>
    </w:p>
    <w:p w14:paraId="0A250C9F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PLAN DE ACCIÓN</w:t>
      </w:r>
    </w:p>
    <w:p w14:paraId="3D063D2C" w14:textId="0E914DC6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2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bloqueante que en total suman 20 minutos de deuda técnica.</w:t>
      </w:r>
    </w:p>
    <w:p w14:paraId="0541EB1C" w14:textId="13817ABA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3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critica que en total suman 24 minutos de deuda técnica.</w:t>
      </w:r>
    </w:p>
    <w:p w14:paraId="700A847B" w14:textId="0207B9A5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3 principales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</w:t>
      </w:r>
      <w:proofErr w:type="spellStart"/>
      <w:r w:rsidRPr="00EA6071">
        <w:rPr>
          <w:sz w:val="24"/>
          <w:szCs w:val="24"/>
        </w:rPr>
        <w:t>major</w:t>
      </w:r>
      <w:proofErr w:type="spellEnd"/>
      <w:r w:rsidRPr="00EA6071">
        <w:rPr>
          <w:sz w:val="24"/>
          <w:szCs w:val="24"/>
        </w:rPr>
        <w:t xml:space="preserve"> que en total suman 25 minutos de deuda técnica.</w:t>
      </w:r>
    </w:p>
    <w:p w14:paraId="63DA9DCB" w14:textId="77777777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b/>
          <w:sz w:val="24"/>
          <w:szCs w:val="24"/>
        </w:rPr>
        <w:t>COMENTARIOS</w:t>
      </w:r>
    </w:p>
    <w:p w14:paraId="2AAC21A0" w14:textId="0BB2B5CC" w:rsidR="00FC7005" w:rsidRPr="00EA6071" w:rsidRDefault="00533439" w:rsidP="00EA607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EA6071">
        <w:rPr>
          <w:sz w:val="24"/>
          <w:szCs w:val="24"/>
        </w:rPr>
        <w:t>Con el plan de acción indicado conseguiríamos que el proyecto pasase los criterios de calidad, porque bajaríamo</w:t>
      </w:r>
      <w:r w:rsidR="00E922A6" w:rsidRPr="00EA6071">
        <w:rPr>
          <w:sz w:val="24"/>
          <w:szCs w:val="24"/>
        </w:rPr>
        <w:t>s la deuda técnica en 1 hora y 9</w:t>
      </w:r>
      <w:r w:rsidRPr="00EA6071">
        <w:rPr>
          <w:sz w:val="24"/>
          <w:szCs w:val="24"/>
        </w:rPr>
        <w:t xml:space="preserve"> minutos. Aunque en realidad no sería necesario eliminar todos estos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para pasar los criterios de calidad, de esta manera vamos mejorando más la calidad del software. Y, además, estaríamos eliminando los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la severidad más grave dentro del proyecto.</w:t>
      </w:r>
    </w:p>
    <w:sectPr w:rsidR="00FC7005" w:rsidRPr="00EA607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1BCB8" w14:textId="77777777" w:rsidR="00630430" w:rsidRDefault="00630430" w:rsidP="000A4FAF">
      <w:pPr>
        <w:spacing w:after="0" w:line="240" w:lineRule="auto"/>
      </w:pPr>
      <w:r>
        <w:separator/>
      </w:r>
    </w:p>
  </w:endnote>
  <w:endnote w:type="continuationSeparator" w:id="0">
    <w:p w14:paraId="0175B494" w14:textId="77777777" w:rsidR="00630430" w:rsidRDefault="00630430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A788B" w14:textId="77777777" w:rsidR="00630430" w:rsidRDefault="00630430" w:rsidP="000A4FAF">
      <w:pPr>
        <w:spacing w:after="0" w:line="240" w:lineRule="auto"/>
      </w:pPr>
      <w:r>
        <w:separator/>
      </w:r>
    </w:p>
  </w:footnote>
  <w:footnote w:type="continuationSeparator" w:id="0">
    <w:p w14:paraId="358157CB" w14:textId="77777777" w:rsidR="00630430" w:rsidRDefault="00630430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FD1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D31BC8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26DD4"/>
    <w:rsid w:val="0038293E"/>
    <w:rsid w:val="003D6BC0"/>
    <w:rsid w:val="00463C8D"/>
    <w:rsid w:val="00533439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30430"/>
    <w:rsid w:val="006730F9"/>
    <w:rsid w:val="00681EFD"/>
    <w:rsid w:val="00692373"/>
    <w:rsid w:val="006D3892"/>
    <w:rsid w:val="00711D59"/>
    <w:rsid w:val="0073061D"/>
    <w:rsid w:val="007B0DAE"/>
    <w:rsid w:val="007C6AED"/>
    <w:rsid w:val="00865B08"/>
    <w:rsid w:val="008675E1"/>
    <w:rsid w:val="008D2B9D"/>
    <w:rsid w:val="008E6CA3"/>
    <w:rsid w:val="00930455"/>
    <w:rsid w:val="009771D6"/>
    <w:rsid w:val="009C631C"/>
    <w:rsid w:val="009D6A65"/>
    <w:rsid w:val="009D6CAC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C192F"/>
    <w:rsid w:val="00BE29ED"/>
    <w:rsid w:val="00BF282E"/>
    <w:rsid w:val="00C03312"/>
    <w:rsid w:val="00C05540"/>
    <w:rsid w:val="00C330AD"/>
    <w:rsid w:val="00C5629E"/>
    <w:rsid w:val="00C71C17"/>
    <w:rsid w:val="00CB715B"/>
    <w:rsid w:val="00CC50AB"/>
    <w:rsid w:val="00CE492F"/>
    <w:rsid w:val="00CF7C81"/>
    <w:rsid w:val="00D15258"/>
    <w:rsid w:val="00D20050"/>
    <w:rsid w:val="00D938DA"/>
    <w:rsid w:val="00DB37A0"/>
    <w:rsid w:val="00E42959"/>
    <w:rsid w:val="00E43C47"/>
    <w:rsid w:val="00E47737"/>
    <w:rsid w:val="00E60421"/>
    <w:rsid w:val="00E922A6"/>
    <w:rsid w:val="00E9642C"/>
    <w:rsid w:val="00EA6071"/>
    <w:rsid w:val="00EB6449"/>
    <w:rsid w:val="00EC4149"/>
    <w:rsid w:val="00EC6D32"/>
    <w:rsid w:val="00ED109B"/>
    <w:rsid w:val="00ED16D4"/>
    <w:rsid w:val="00EE684A"/>
    <w:rsid w:val="00EF35AF"/>
    <w:rsid w:val="00F02B52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Ivan</cp:lastModifiedBy>
  <cp:revision>6</cp:revision>
  <dcterms:created xsi:type="dcterms:W3CDTF">2020-11-25T17:33:00Z</dcterms:created>
  <dcterms:modified xsi:type="dcterms:W3CDTF">2020-12-01T18:13:00Z</dcterms:modified>
</cp:coreProperties>
</file>