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ISWAD by ISWAD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MVP ISWAD by ISWAD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Coaching ISWAD by ISWAD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Branding ISWAD by ISWAD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ISWAD by ISWAD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