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01CF" w14:textId="77777777" w:rsidR="00B7329B" w:rsidRPr="00B7329B" w:rsidRDefault="00B7329B" w:rsidP="00B7329B">
      <w:pPr>
        <w:jc w:val="center"/>
        <w:rPr>
          <w:b/>
          <w:bCs/>
          <w:sz w:val="40"/>
          <w:szCs w:val="40"/>
        </w:rPr>
      </w:pPr>
      <w:r w:rsidRPr="00B7329B">
        <w:rPr>
          <w:b/>
          <w:bCs/>
          <w:sz w:val="40"/>
          <w:szCs w:val="40"/>
        </w:rPr>
        <w:t xml:space="preserve">Car </w:t>
      </w:r>
      <w:proofErr w:type="spellStart"/>
      <w:r w:rsidRPr="00B7329B">
        <w:rPr>
          <w:b/>
          <w:bCs/>
          <w:sz w:val="40"/>
          <w:szCs w:val="40"/>
        </w:rPr>
        <w:t>Dheko</w:t>
      </w:r>
      <w:proofErr w:type="spellEnd"/>
      <w:r w:rsidRPr="00B7329B">
        <w:rPr>
          <w:b/>
          <w:bCs/>
          <w:sz w:val="40"/>
          <w:szCs w:val="40"/>
        </w:rPr>
        <w:t>:</w:t>
      </w:r>
    </w:p>
    <w:p w14:paraId="5DDA2722" w14:textId="77777777" w:rsidR="00B7329B" w:rsidRPr="00B7329B" w:rsidRDefault="00B7329B" w:rsidP="00B7329B">
      <w:pPr>
        <w:jc w:val="center"/>
        <w:rPr>
          <w:b/>
          <w:bCs/>
          <w:sz w:val="32"/>
          <w:szCs w:val="32"/>
        </w:rPr>
      </w:pPr>
      <w:r w:rsidRPr="00B7329B">
        <w:rPr>
          <w:b/>
          <w:bCs/>
          <w:sz w:val="32"/>
          <w:szCs w:val="32"/>
        </w:rPr>
        <w:t>Used Car Price Prediction Model</w:t>
      </w:r>
    </w:p>
    <w:p w14:paraId="151C2164" w14:textId="77777777" w:rsidR="00B7329B" w:rsidRPr="00B7329B" w:rsidRDefault="00B7329B" w:rsidP="00B7329B">
      <w:pPr>
        <w:jc w:val="center"/>
        <w:rPr>
          <w:b/>
          <w:bCs/>
        </w:rPr>
      </w:pPr>
      <w:r w:rsidRPr="00B7329B">
        <w:rPr>
          <w:b/>
          <w:bCs/>
        </w:rPr>
        <w:t>Project Report</w:t>
      </w:r>
    </w:p>
    <w:p w14:paraId="4A9CA0FD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Table of Contents</w:t>
      </w:r>
    </w:p>
    <w:p w14:paraId="75D8D73C" w14:textId="77777777" w:rsidR="00B7329B" w:rsidRPr="00B7329B" w:rsidRDefault="00B7329B" w:rsidP="00B7329B">
      <w:r w:rsidRPr="00B7329B">
        <w:t>1) Executive Summary</w:t>
      </w:r>
    </w:p>
    <w:p w14:paraId="1AC60406" w14:textId="77777777" w:rsidR="00B7329B" w:rsidRPr="00B7329B" w:rsidRDefault="00B7329B" w:rsidP="00B7329B">
      <w:r w:rsidRPr="00B7329B">
        <w:t>2) Introduction</w:t>
      </w:r>
    </w:p>
    <w:p w14:paraId="39950AF5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Problem Statement</w:t>
      </w:r>
    </w:p>
    <w:p w14:paraId="25D23C5C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Objective</w:t>
      </w:r>
    </w:p>
    <w:p w14:paraId="0D6269B8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Project Scope</w:t>
      </w:r>
    </w:p>
    <w:p w14:paraId="137E7896" w14:textId="77777777" w:rsidR="00B7329B" w:rsidRPr="00B7329B" w:rsidRDefault="00B7329B" w:rsidP="00B7329B">
      <w:r w:rsidRPr="00B7329B">
        <w:t>3) Data Collection and Preprocessing</w:t>
      </w:r>
    </w:p>
    <w:p w14:paraId="75E4C391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Data Source</w:t>
      </w:r>
    </w:p>
    <w:p w14:paraId="642F90E7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Data Cleaning and Preprocessing</w:t>
      </w:r>
    </w:p>
    <w:p w14:paraId="0FD6D83F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Data Preparation for </w:t>
      </w:r>
      <w:proofErr w:type="spellStart"/>
      <w:r w:rsidRPr="00B7329B">
        <w:t>Modeling</w:t>
      </w:r>
      <w:proofErr w:type="spellEnd"/>
    </w:p>
    <w:p w14:paraId="403292B2" w14:textId="77777777" w:rsidR="00B7329B" w:rsidRPr="00B7329B" w:rsidRDefault="00B7329B" w:rsidP="00B7329B">
      <w:r w:rsidRPr="00B7329B">
        <w:t>4) Exploratory Data Analysis (EDA)</w:t>
      </w:r>
    </w:p>
    <w:p w14:paraId="6F329E23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Objective of EDA</w:t>
      </w:r>
    </w:p>
    <w:p w14:paraId="03E99F00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Key Insights</w:t>
      </w:r>
    </w:p>
    <w:p w14:paraId="34858743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Impact of EDA on Model Development</w:t>
      </w:r>
    </w:p>
    <w:p w14:paraId="01A2DB07" w14:textId="77777777" w:rsidR="00B7329B" w:rsidRPr="00B7329B" w:rsidRDefault="00B7329B" w:rsidP="00B7329B">
      <w:r w:rsidRPr="00B7329B">
        <w:t>5) Model Development</w:t>
      </w:r>
    </w:p>
    <w:p w14:paraId="5FB94C2B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Methodology</w:t>
      </w:r>
    </w:p>
    <w:p w14:paraId="62AC0967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Models Used</w:t>
      </w:r>
    </w:p>
    <w:p w14:paraId="7CF19C6A" w14:textId="77777777" w:rsidR="00B7329B" w:rsidRPr="00B7329B" w:rsidRDefault="00B7329B" w:rsidP="00B7329B">
      <w:pPr>
        <w:ind w:left="1440"/>
      </w:pPr>
      <w:proofErr w:type="spellStart"/>
      <w:r w:rsidRPr="00B7329B">
        <w:t>i</w:t>
      </w:r>
      <w:proofErr w:type="spellEnd"/>
      <w:r w:rsidRPr="00B7329B">
        <w:t>. Linear Regression</w:t>
      </w:r>
    </w:p>
    <w:p w14:paraId="5C0A9334" w14:textId="77777777" w:rsidR="00B7329B" w:rsidRPr="00B7329B" w:rsidRDefault="00B7329B" w:rsidP="00B7329B">
      <w:pPr>
        <w:ind w:left="1440"/>
      </w:pPr>
      <w:r w:rsidRPr="00B7329B">
        <w:t>ii. Gradient Boosting Regressor (GBR)</w:t>
      </w:r>
    </w:p>
    <w:p w14:paraId="1CBE261B" w14:textId="77777777" w:rsidR="00B7329B" w:rsidRPr="00B7329B" w:rsidRDefault="00B7329B" w:rsidP="00B7329B">
      <w:pPr>
        <w:ind w:left="1440"/>
      </w:pPr>
      <w:r w:rsidRPr="00B7329B">
        <w:t>iii. Decision Tree Regressor</w:t>
      </w:r>
    </w:p>
    <w:p w14:paraId="45C8A915" w14:textId="77777777" w:rsidR="00B7329B" w:rsidRPr="00B7329B" w:rsidRDefault="00B7329B" w:rsidP="00B7329B">
      <w:pPr>
        <w:ind w:left="1440"/>
      </w:pPr>
      <w:r w:rsidRPr="00B7329B">
        <w:t>iv. Random Forest Regressor</w:t>
      </w:r>
    </w:p>
    <w:p w14:paraId="3E0B6B36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Model Evaluation</w:t>
      </w:r>
    </w:p>
    <w:p w14:paraId="571CD5A0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Results</w:t>
      </w:r>
    </w:p>
    <w:p w14:paraId="3B8D9253" w14:textId="77777777" w:rsidR="00B7329B" w:rsidRDefault="00B7329B" w:rsidP="00B7329B"/>
    <w:p w14:paraId="083C4142" w14:textId="2A4F3413" w:rsidR="00B7329B" w:rsidRPr="00B7329B" w:rsidRDefault="00B7329B" w:rsidP="00B7329B">
      <w:r w:rsidRPr="00B7329B">
        <w:lastRenderedPageBreak/>
        <w:t xml:space="preserve">6) Model Deployment: </w:t>
      </w:r>
      <w:proofErr w:type="spellStart"/>
      <w:r w:rsidRPr="00B7329B">
        <w:t>Streamlit</w:t>
      </w:r>
      <w:proofErr w:type="spellEnd"/>
      <w:r w:rsidRPr="00B7329B">
        <w:t xml:space="preserve"> Application</w:t>
      </w:r>
    </w:p>
    <w:p w14:paraId="0AA02432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Overview of </w:t>
      </w:r>
      <w:proofErr w:type="spellStart"/>
      <w:r w:rsidRPr="00B7329B">
        <w:t>Streamlit</w:t>
      </w:r>
      <w:proofErr w:type="spellEnd"/>
    </w:p>
    <w:p w14:paraId="3C9953E0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Features of the Application</w:t>
      </w:r>
    </w:p>
    <w:p w14:paraId="61339DAD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Backend Implementation</w:t>
      </w:r>
    </w:p>
    <w:p w14:paraId="1434E5DE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Deployment Process</w:t>
      </w:r>
    </w:p>
    <w:p w14:paraId="4C633E54" w14:textId="77777777" w:rsidR="00B7329B" w:rsidRPr="00B7329B" w:rsidRDefault="00B7329B" w:rsidP="00B7329B">
      <w:r w:rsidRPr="00B7329B">
        <w:t>7) Justification for Model Selection</w:t>
      </w:r>
    </w:p>
    <w:p w14:paraId="165AFDB3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Robustness</w:t>
      </w:r>
    </w:p>
    <w:p w14:paraId="3BC3860F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Accuracy</w:t>
      </w:r>
    </w:p>
    <w:p w14:paraId="56FAB29B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Versatility</w:t>
      </w:r>
    </w:p>
    <w:p w14:paraId="6AA2D73F" w14:textId="77777777" w:rsidR="00B7329B" w:rsidRPr="00B7329B" w:rsidRDefault="00B7329B" w:rsidP="00B7329B">
      <w:r w:rsidRPr="00B7329B">
        <w:t>8) Conclusion</w:t>
      </w:r>
    </w:p>
    <w:p w14:paraId="04287E28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Project Impact</w:t>
      </w:r>
    </w:p>
    <w:p w14:paraId="207C7816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Future Work</w:t>
      </w:r>
    </w:p>
    <w:p w14:paraId="62179644" w14:textId="77777777" w:rsidR="00B7329B" w:rsidRPr="00B7329B" w:rsidRDefault="00B7329B" w:rsidP="00B7329B">
      <w:r w:rsidRPr="00B7329B">
        <w:t>9) Appendices</w:t>
      </w:r>
    </w:p>
    <w:p w14:paraId="3DECAA56" w14:textId="77777777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Model Performance Metrics</w:t>
      </w:r>
    </w:p>
    <w:p w14:paraId="67443ECD" w14:textId="77777777" w:rsidR="00B7329B" w:rsidRDefault="00B7329B" w:rsidP="00B7329B">
      <w:pPr>
        <w:rPr>
          <w:b/>
          <w:bCs/>
        </w:rPr>
      </w:pPr>
    </w:p>
    <w:p w14:paraId="3B4F73D8" w14:textId="41334754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1. Executive Summary:</w:t>
      </w:r>
    </w:p>
    <w:p w14:paraId="6E527FF8" w14:textId="5E6A0018" w:rsidR="00B7329B" w:rsidRPr="00B7329B" w:rsidRDefault="00B7329B" w:rsidP="00B7329B">
      <w:pPr>
        <w:ind w:firstLine="720"/>
      </w:pPr>
      <w:r w:rsidRPr="00B7329B">
        <w:t>The used car market has experienced significant expansion, making accurate pricing more critical than</w:t>
      </w:r>
      <w:r>
        <w:t xml:space="preserve"> </w:t>
      </w:r>
      <w:r w:rsidRPr="00B7329B">
        <w:t>ever for both buyers and sellers. This report details the development of a sophisticated machine learning</w:t>
      </w:r>
      <w:r>
        <w:t xml:space="preserve"> </w:t>
      </w:r>
      <w:r w:rsidRPr="00B7329B">
        <w:t xml:space="preserve">model created at Car </w:t>
      </w:r>
      <w:proofErr w:type="spellStart"/>
      <w:r w:rsidRPr="00B7329B">
        <w:t>Dheko</w:t>
      </w:r>
      <w:proofErr w:type="spellEnd"/>
      <w:r w:rsidRPr="00B7329B">
        <w:t xml:space="preserve"> to predict used car prices based on a comprehensive analysis of various features.</w:t>
      </w:r>
      <w:r>
        <w:t xml:space="preserve"> </w:t>
      </w:r>
      <w:r w:rsidRPr="00B7329B">
        <w:t>The project’s primary goal was to improve the customer experience and streamline the pricing process</w:t>
      </w:r>
      <w:r>
        <w:t xml:space="preserve"> </w:t>
      </w:r>
      <w:r w:rsidRPr="00B7329B">
        <w:t>through a user-friendly web application.</w:t>
      </w:r>
      <w:r>
        <w:t xml:space="preserve"> </w:t>
      </w:r>
      <w:r w:rsidRPr="00B7329B">
        <w:t>To achieve this, the project employed a series of data science techniques. The process began with</w:t>
      </w:r>
      <w:r>
        <w:t xml:space="preserve"> </w:t>
      </w:r>
      <w:r w:rsidRPr="00B7329B">
        <w:t>meticulous data preprocessing to ensure that the dataset was clean and reliable. Exploratory Data Analysis</w:t>
      </w:r>
      <w:r>
        <w:t xml:space="preserve"> </w:t>
      </w:r>
      <w:r w:rsidRPr="00B7329B">
        <w:t>(EDA) followed, revealing key insights and patterns in the data that influence car prices. This foundational</w:t>
      </w:r>
      <w:r>
        <w:t xml:space="preserve"> </w:t>
      </w:r>
      <w:r w:rsidRPr="00B7329B">
        <w:t>work was essential for the subsequent model training phase, where advanced machine learning algorithms</w:t>
      </w:r>
      <w:r>
        <w:t xml:space="preserve"> </w:t>
      </w:r>
      <w:r w:rsidRPr="00B7329B">
        <w:t>were applied to build a predictive model with high accuracy.</w:t>
      </w:r>
      <w:r>
        <w:t xml:space="preserve"> </w:t>
      </w:r>
      <w:r w:rsidRPr="00B7329B">
        <w:t xml:space="preserve">The culmination of the project is a </w:t>
      </w:r>
      <w:proofErr w:type="spellStart"/>
      <w:r w:rsidRPr="00B7329B">
        <w:t>Streamlit</w:t>
      </w:r>
      <w:proofErr w:type="spellEnd"/>
      <w:r w:rsidRPr="00B7329B">
        <w:t>-based web application that offers users an intuitive</w:t>
      </w:r>
      <w:r>
        <w:t xml:space="preserve"> </w:t>
      </w:r>
      <w:r w:rsidRPr="00B7329B">
        <w:t>platform for accessing price predictions. This tool enables more informed decision-making and enhances</w:t>
      </w:r>
      <w:r>
        <w:t xml:space="preserve"> </w:t>
      </w:r>
      <w:r w:rsidRPr="00B7329B">
        <w:t xml:space="preserve">transaction efficiency. By integrating these data science methodologies, Car </w:t>
      </w:r>
      <w:proofErr w:type="spellStart"/>
      <w:r w:rsidRPr="00B7329B">
        <w:t>Dheko</w:t>
      </w:r>
      <w:proofErr w:type="spellEnd"/>
      <w:r w:rsidRPr="00B7329B">
        <w:t xml:space="preserve"> has significantly</w:t>
      </w:r>
      <w:r>
        <w:t xml:space="preserve"> </w:t>
      </w:r>
      <w:r w:rsidRPr="00B7329B">
        <w:t>advanced its capabilities in automotive pricing, setting a new standard for precision and user experience in</w:t>
      </w:r>
      <w:r>
        <w:t xml:space="preserve"> </w:t>
      </w:r>
      <w:r w:rsidRPr="00B7329B">
        <w:t>the used car market.</w:t>
      </w:r>
    </w:p>
    <w:p w14:paraId="6E0440B5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lastRenderedPageBreak/>
        <w:t>2. Introduction:</w:t>
      </w:r>
    </w:p>
    <w:p w14:paraId="34334415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2.1. Problem Statement</w:t>
      </w:r>
    </w:p>
    <w:p w14:paraId="3C9493A7" w14:textId="7E6E5D88" w:rsidR="00B7329B" w:rsidRPr="00B7329B" w:rsidRDefault="00B7329B" w:rsidP="00B7329B">
      <w:pPr>
        <w:ind w:firstLine="720"/>
      </w:pPr>
      <w:r w:rsidRPr="00B7329B">
        <w:t>In the context of the automotive industry, pricing used cars accurately poses a significant challenge due</w:t>
      </w:r>
      <w:r>
        <w:t xml:space="preserve"> </w:t>
      </w:r>
      <w:r w:rsidRPr="00B7329B">
        <w:t xml:space="preserve">to the </w:t>
      </w:r>
      <w:proofErr w:type="gramStart"/>
      <w:r w:rsidRPr="00B7329B">
        <w:t>myriad</w:t>
      </w:r>
      <w:proofErr w:type="gramEnd"/>
      <w:r w:rsidRPr="00B7329B">
        <w:t xml:space="preserve"> of factors influencing a car’s value. Car </w:t>
      </w:r>
      <w:proofErr w:type="spellStart"/>
      <w:r w:rsidRPr="00B7329B">
        <w:t>Dheko</w:t>
      </w:r>
      <w:proofErr w:type="spellEnd"/>
      <w:r w:rsidRPr="00B7329B">
        <w:t xml:space="preserve"> seeks to develop a machine learning model that</w:t>
      </w:r>
      <w:r>
        <w:t xml:space="preserve"> </w:t>
      </w:r>
      <w:r w:rsidRPr="00B7329B">
        <w:t>predicts used car prices with precision. The model should be accessible via an interactive web application,</w:t>
      </w:r>
      <w:r>
        <w:t xml:space="preserve"> </w:t>
      </w:r>
      <w:r w:rsidRPr="00B7329B">
        <w:t>facilitating easy usage by both customers and sales representatives.</w:t>
      </w:r>
    </w:p>
    <w:p w14:paraId="2AF154FF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2.2. Objective</w:t>
      </w:r>
    </w:p>
    <w:p w14:paraId="4D6C6C40" w14:textId="0F0C07C0" w:rsidR="00B7329B" w:rsidRPr="00B7329B" w:rsidRDefault="00B7329B" w:rsidP="00B7329B">
      <w:pPr>
        <w:ind w:firstLine="720"/>
      </w:pPr>
      <w:r w:rsidRPr="00B7329B">
        <w:t>The primary objective is to build and deploy a machine learning model capable of predicting the prices</w:t>
      </w:r>
      <w:r>
        <w:t xml:space="preserve"> </w:t>
      </w:r>
      <w:r w:rsidRPr="00B7329B">
        <w:t xml:space="preserve">of used cars based on input features such as make, model, year, fuel type, transmission, </w:t>
      </w:r>
      <w:proofErr w:type="spellStart"/>
      <w:r w:rsidRPr="00B7329B">
        <w:t>kilometers</w:t>
      </w:r>
      <w:proofErr w:type="spellEnd"/>
      <w:r w:rsidRPr="00B7329B">
        <w:t xml:space="preserve"> driven,</w:t>
      </w:r>
      <w:r>
        <w:t xml:space="preserve"> </w:t>
      </w:r>
      <w:r w:rsidRPr="00B7329B">
        <w:t xml:space="preserve">and more. The model is to be integrated into a </w:t>
      </w:r>
      <w:proofErr w:type="spellStart"/>
      <w:r w:rsidRPr="00B7329B">
        <w:t>Streamlit</w:t>
      </w:r>
      <w:proofErr w:type="spellEnd"/>
      <w:r w:rsidRPr="00B7329B">
        <w:t xml:space="preserve"> application, providing instant and accurate price</w:t>
      </w:r>
      <w:r>
        <w:t xml:space="preserve"> </w:t>
      </w:r>
      <w:r w:rsidRPr="00B7329B">
        <w:t>predictions.</w:t>
      </w:r>
    </w:p>
    <w:p w14:paraId="5381AB84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2.3. Scope</w:t>
      </w:r>
    </w:p>
    <w:p w14:paraId="309DBFBF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</w:t>
      </w:r>
      <w:r w:rsidRPr="00B7329B">
        <w:t xml:space="preserve"> Development of a predictive model for used car prices.</w:t>
      </w:r>
    </w:p>
    <w:p w14:paraId="2ED1BF3B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</w:t>
      </w:r>
      <w:r w:rsidRPr="00B7329B">
        <w:t xml:space="preserve"> Deployment of the model through a </w:t>
      </w:r>
      <w:proofErr w:type="spellStart"/>
      <w:r w:rsidRPr="00B7329B">
        <w:t>Streamlit</w:t>
      </w:r>
      <w:proofErr w:type="spellEnd"/>
      <w:r w:rsidRPr="00B7329B">
        <w:t>-based web application.</w:t>
      </w:r>
    </w:p>
    <w:p w14:paraId="3FA200CB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</w:t>
      </w:r>
      <w:r w:rsidRPr="00B7329B">
        <w:t xml:space="preserve"> Provision of a user-friendly interface for customers and sales representatives.</w:t>
      </w:r>
    </w:p>
    <w:p w14:paraId="450534BA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3. Data Collection and Preprocessing:</w:t>
      </w:r>
    </w:p>
    <w:p w14:paraId="73C49A42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3.1. Data Source</w:t>
      </w:r>
    </w:p>
    <w:p w14:paraId="4A3449E8" w14:textId="5B920A85" w:rsidR="00B7329B" w:rsidRPr="00B7329B" w:rsidRDefault="00B7329B" w:rsidP="00B7329B">
      <w:pPr>
        <w:ind w:firstLine="720"/>
      </w:pPr>
      <w:r w:rsidRPr="00B7329B">
        <w:t xml:space="preserve">The dataset for this project was obtained from Car </w:t>
      </w:r>
      <w:proofErr w:type="spellStart"/>
      <w:r w:rsidRPr="00B7329B">
        <w:t>Dheko</w:t>
      </w:r>
      <w:proofErr w:type="spellEnd"/>
      <w:r w:rsidRPr="00B7329B">
        <w:t xml:space="preserve">, containing detailed records of used car </w:t>
      </w:r>
      <w:proofErr w:type="spellStart"/>
      <w:proofErr w:type="gramStart"/>
      <w:r w:rsidRPr="00B7329B">
        <w:t>prices,including</w:t>
      </w:r>
      <w:proofErr w:type="spellEnd"/>
      <w:proofErr w:type="gramEnd"/>
      <w:r w:rsidRPr="00B7329B">
        <w:t xml:space="preserve"> features such as make, model, year, fuel type, transmission type, </w:t>
      </w:r>
      <w:proofErr w:type="spellStart"/>
      <w:r w:rsidRPr="00B7329B">
        <w:t>kilometers</w:t>
      </w:r>
      <w:proofErr w:type="spellEnd"/>
      <w:r w:rsidRPr="00B7329B">
        <w:t xml:space="preserve"> driven, and ownership</w:t>
      </w:r>
    </w:p>
    <w:p w14:paraId="53042E22" w14:textId="77777777" w:rsidR="00B7329B" w:rsidRPr="00B7329B" w:rsidRDefault="00B7329B" w:rsidP="00B7329B">
      <w:r w:rsidRPr="00B7329B">
        <w:t>history.</w:t>
      </w:r>
    </w:p>
    <w:p w14:paraId="626ABAEC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3.2. Data Cleaning and Preprocessing</w:t>
      </w:r>
    </w:p>
    <w:p w14:paraId="3391D124" w14:textId="77777777" w:rsidR="00B7329B" w:rsidRPr="00B7329B" w:rsidRDefault="00B7329B" w:rsidP="00B7329B">
      <w:pPr>
        <w:ind w:firstLine="720"/>
      </w:pPr>
      <w:r w:rsidRPr="00B7329B">
        <w:t>Data preprocessing is a crucial step to ensure that the dataset is clean and suitable for model training.</w:t>
      </w:r>
    </w:p>
    <w:p w14:paraId="7C113102" w14:textId="77777777" w:rsidR="00B7329B" w:rsidRPr="00B7329B" w:rsidRDefault="00B7329B" w:rsidP="00B7329B">
      <w:r w:rsidRPr="00B7329B">
        <w:t>The following steps were performed:</w:t>
      </w:r>
    </w:p>
    <w:p w14:paraId="3A921F40" w14:textId="77777777" w:rsidR="00B7329B" w:rsidRPr="00B7329B" w:rsidRDefault="00B7329B" w:rsidP="00B7329B">
      <w:pPr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Price Conversion:</w:t>
      </w:r>
    </w:p>
    <w:p w14:paraId="43CEBCB8" w14:textId="00F96F3C" w:rsidR="00B7329B" w:rsidRPr="00B7329B" w:rsidRDefault="00B7329B" w:rsidP="00B7329B">
      <w:pPr>
        <w:pStyle w:val="ListParagraph"/>
        <w:numPr>
          <w:ilvl w:val="0"/>
          <w:numId w:val="1"/>
        </w:numPr>
      </w:pPr>
      <w:r w:rsidRPr="00B7329B">
        <w:t>The price column contained values in various formats (e.g., "₹ 5.5 Lakh", "₹ 8,50,000"). These</w:t>
      </w:r>
      <w:r>
        <w:t xml:space="preserve"> </w:t>
      </w:r>
      <w:r w:rsidRPr="00B7329B">
        <w:t>were standardized to a numeric format for consistency.</w:t>
      </w:r>
    </w:p>
    <w:p w14:paraId="1BFE979C" w14:textId="036714F3" w:rsidR="00B7329B" w:rsidRDefault="00B7329B" w:rsidP="00B7329B">
      <w:pPr>
        <w:pStyle w:val="ListParagraph"/>
        <w:numPr>
          <w:ilvl w:val="0"/>
          <w:numId w:val="1"/>
        </w:numPr>
      </w:pPr>
      <w:r w:rsidRPr="00B7329B">
        <w:t>This involved removing non-numeric characters and converting terms like "Lakh" into numeric</w:t>
      </w:r>
      <w:r>
        <w:t xml:space="preserve"> </w:t>
      </w:r>
      <w:r w:rsidRPr="00B7329B">
        <w:t>values.</w:t>
      </w:r>
    </w:p>
    <w:p w14:paraId="78DF50D3" w14:textId="77777777" w:rsidR="00B7329B" w:rsidRPr="00B7329B" w:rsidRDefault="00B7329B" w:rsidP="00B7329B">
      <w:pPr>
        <w:pStyle w:val="ListParagraph"/>
        <w:ind w:left="1440"/>
      </w:pPr>
    </w:p>
    <w:p w14:paraId="110AFB70" w14:textId="77777777" w:rsidR="00B7329B" w:rsidRPr="00B7329B" w:rsidRDefault="00B7329B" w:rsidP="00B7329B">
      <w:pPr>
        <w:rPr>
          <w:b/>
          <w:bCs/>
        </w:rPr>
      </w:pPr>
      <w:r w:rsidRPr="00B7329B">
        <w:rPr>
          <w:rFonts w:hint="eastAsia"/>
        </w:rPr>
        <w:lastRenderedPageBreak/>
        <w:t></w:t>
      </w:r>
      <w:r w:rsidRPr="00B7329B">
        <w:t xml:space="preserve"> </w:t>
      </w:r>
      <w:r w:rsidRPr="00B7329B">
        <w:rPr>
          <w:b/>
          <w:bCs/>
        </w:rPr>
        <w:t>Handling Missing Values:</w:t>
      </w:r>
    </w:p>
    <w:p w14:paraId="6D5CC144" w14:textId="77777777" w:rsidR="00B7329B" w:rsidRPr="00B7329B" w:rsidRDefault="00B7329B" w:rsidP="00B7329B">
      <w:pPr>
        <w:pStyle w:val="ListParagraph"/>
        <w:numPr>
          <w:ilvl w:val="0"/>
          <w:numId w:val="2"/>
        </w:numPr>
      </w:pPr>
      <w:r w:rsidRPr="00B7329B">
        <w:t>Columns with more than 50% missing data were dropped to avoid bias.</w:t>
      </w:r>
    </w:p>
    <w:p w14:paraId="1A6F35C8" w14:textId="77777777" w:rsidR="00B7329B" w:rsidRPr="00B7329B" w:rsidRDefault="00B7329B" w:rsidP="00B7329B">
      <w:pPr>
        <w:pStyle w:val="ListParagraph"/>
        <w:numPr>
          <w:ilvl w:val="0"/>
          <w:numId w:val="2"/>
        </w:numPr>
      </w:pPr>
      <w:r w:rsidRPr="00B7329B">
        <w:t>Missing values in essential columns like mileage and Seats were imputed using the median.</w:t>
      </w:r>
    </w:p>
    <w:p w14:paraId="376EF8AC" w14:textId="77777777" w:rsidR="00B7329B" w:rsidRPr="00B7329B" w:rsidRDefault="00B7329B" w:rsidP="00B7329B">
      <w:pPr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Feature Engineering:</w:t>
      </w:r>
    </w:p>
    <w:p w14:paraId="3746AF1C" w14:textId="77777777" w:rsidR="00B7329B" w:rsidRPr="00B7329B" w:rsidRDefault="00B7329B" w:rsidP="00B7329B">
      <w:r w:rsidRPr="00B7329B">
        <w:rPr>
          <w:b/>
          <w:bCs/>
        </w:rPr>
        <w:t xml:space="preserve">Categorical Features: </w:t>
      </w:r>
      <w:r w:rsidRPr="00B7329B">
        <w:t>Features like fuel type, body type, and transmission were label encoded.</w:t>
      </w:r>
    </w:p>
    <w:p w14:paraId="2DB889BC" w14:textId="77777777" w:rsidR="00B7329B" w:rsidRPr="00B7329B" w:rsidRDefault="00B7329B" w:rsidP="00B7329B">
      <w:r w:rsidRPr="00B7329B">
        <w:rPr>
          <w:b/>
          <w:bCs/>
        </w:rPr>
        <w:t xml:space="preserve">Numerical Features: </w:t>
      </w:r>
      <w:r w:rsidRPr="00B7329B">
        <w:t>Features like km (</w:t>
      </w:r>
      <w:proofErr w:type="spellStart"/>
      <w:r w:rsidRPr="00B7329B">
        <w:t>kilometers</w:t>
      </w:r>
      <w:proofErr w:type="spellEnd"/>
      <w:r w:rsidRPr="00B7329B">
        <w:t xml:space="preserve"> driven) were cleaned and converted to integers.</w:t>
      </w:r>
    </w:p>
    <w:p w14:paraId="1B88AC7E" w14:textId="77777777" w:rsidR="00B7329B" w:rsidRPr="00B7329B" w:rsidRDefault="00B7329B" w:rsidP="00B7329B">
      <w:r w:rsidRPr="00B7329B">
        <w:rPr>
          <w:b/>
          <w:bCs/>
        </w:rPr>
        <w:t xml:space="preserve">Scaling: </w:t>
      </w:r>
      <w:r w:rsidRPr="00B7329B">
        <w:t xml:space="preserve">Numerical features were scaled using </w:t>
      </w:r>
      <w:proofErr w:type="spellStart"/>
      <w:r w:rsidRPr="00B7329B">
        <w:t>MinMaxScaler</w:t>
      </w:r>
      <w:proofErr w:type="spellEnd"/>
      <w:r w:rsidRPr="00B7329B">
        <w:t xml:space="preserve"> to improve model performance.</w:t>
      </w:r>
    </w:p>
    <w:p w14:paraId="654E2447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 xml:space="preserve">3.3. Data Preparation for </w:t>
      </w:r>
      <w:proofErr w:type="spellStart"/>
      <w:r w:rsidRPr="00B7329B">
        <w:rPr>
          <w:b/>
          <w:bCs/>
        </w:rPr>
        <w:t>Modeling</w:t>
      </w:r>
      <w:proofErr w:type="spellEnd"/>
    </w:p>
    <w:p w14:paraId="01D2B514" w14:textId="77777777" w:rsidR="00B7329B" w:rsidRPr="00B7329B" w:rsidRDefault="00B7329B" w:rsidP="00B7329B">
      <w:pPr>
        <w:pStyle w:val="ListParagraph"/>
        <w:numPr>
          <w:ilvl w:val="0"/>
          <w:numId w:val="3"/>
        </w:numPr>
      </w:pPr>
      <w:r w:rsidRPr="00B7329B">
        <w:t>After cleaning and preprocessing, the dataset was split into training and test sets using an 80/20 split.</w:t>
      </w:r>
    </w:p>
    <w:p w14:paraId="4BA5255B" w14:textId="3BBD97C0" w:rsidR="00B7329B" w:rsidRPr="00B7329B" w:rsidRDefault="00B7329B" w:rsidP="00B7329B">
      <w:pPr>
        <w:pStyle w:val="ListParagraph"/>
        <w:numPr>
          <w:ilvl w:val="0"/>
          <w:numId w:val="3"/>
        </w:numPr>
      </w:pPr>
      <w:r w:rsidRPr="00B7329B">
        <w:t>This ensured that the model could be evaluated on unseen data, providing a robust measure of its predictive</w:t>
      </w:r>
      <w:r>
        <w:t xml:space="preserve"> </w:t>
      </w:r>
      <w:r w:rsidRPr="00B7329B">
        <w:t>power.</w:t>
      </w:r>
    </w:p>
    <w:p w14:paraId="1996EAAB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4. Exploratory Data Analysis (EDA):</w:t>
      </w:r>
    </w:p>
    <w:p w14:paraId="4DB56BC6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4.1. Objective of EDA</w:t>
      </w:r>
    </w:p>
    <w:p w14:paraId="14F826A4" w14:textId="2CE88A6C" w:rsidR="00B7329B" w:rsidRPr="00B7329B" w:rsidRDefault="00B7329B" w:rsidP="00B7329B">
      <w:pPr>
        <w:ind w:firstLine="720"/>
      </w:pPr>
      <w:r w:rsidRPr="00B7329B">
        <w:t>Exploratory Data Analysis was conducted to understand the relationships between different features and</w:t>
      </w:r>
      <w:r>
        <w:t xml:space="preserve"> </w:t>
      </w:r>
      <w:r w:rsidRPr="00B7329B">
        <w:t>the target variable (price). This step helped in identifying key patterns and potential outliers.</w:t>
      </w:r>
    </w:p>
    <w:p w14:paraId="0EEF2B9C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4.2. Key Insights</w:t>
      </w:r>
    </w:p>
    <w:p w14:paraId="3653EBF5" w14:textId="5D2F1369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Correlation Matrix: </w:t>
      </w:r>
      <w:r w:rsidRPr="00B7329B">
        <w:t>A heatmap of the correlation matrix revealed that features</w:t>
      </w:r>
      <w:r>
        <w:t xml:space="preserve"> </w:t>
      </w:r>
      <w:r w:rsidRPr="00B7329B">
        <w:t xml:space="preserve">like </w:t>
      </w:r>
      <w:proofErr w:type="spellStart"/>
      <w:r w:rsidRPr="00B7329B">
        <w:t>modelYear</w:t>
      </w:r>
      <w:proofErr w:type="spellEnd"/>
      <w:r>
        <w:t xml:space="preserve"> </w:t>
      </w:r>
      <w:r w:rsidRPr="00B7329B">
        <w:t>and km had significant correlations with price.</w:t>
      </w:r>
    </w:p>
    <w:p w14:paraId="4C8FE1E8" w14:textId="77777777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Distribution Plots: </w:t>
      </w:r>
      <w:r w:rsidRPr="00B7329B">
        <w:t>Visualizations of the distribution of key features such as price, km, and</w:t>
      </w:r>
    </w:p>
    <w:p w14:paraId="46DA5B32" w14:textId="77777777" w:rsidR="00B7329B" w:rsidRPr="00B7329B" w:rsidRDefault="00B7329B" w:rsidP="00B7329B">
      <w:pPr>
        <w:ind w:left="720"/>
      </w:pPr>
      <w:proofErr w:type="spellStart"/>
      <w:r w:rsidRPr="00B7329B">
        <w:t>modelYear</w:t>
      </w:r>
      <w:proofErr w:type="spellEnd"/>
      <w:r w:rsidRPr="00B7329B">
        <w:t xml:space="preserve"> helped in identifying skewness and the presence of outliers.</w:t>
      </w:r>
    </w:p>
    <w:p w14:paraId="31F3651B" w14:textId="4F38ECF8" w:rsidR="00B7329B" w:rsidRPr="00B7329B" w:rsidRDefault="00B7329B" w:rsidP="00B7329B">
      <w:pPr>
        <w:ind w:left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Outlier Detection: </w:t>
      </w:r>
      <w:r w:rsidRPr="00B7329B">
        <w:t>The Interquartile Range (IQR) method was used to detect outliers in the price</w:t>
      </w:r>
      <w:r>
        <w:t xml:space="preserve"> </w:t>
      </w:r>
      <w:r w:rsidRPr="00B7329B">
        <w:t>column, ensuring that they did not skew the model’s performance.</w:t>
      </w:r>
    </w:p>
    <w:p w14:paraId="3A24DE2F" w14:textId="77777777" w:rsidR="00B7329B" w:rsidRDefault="00B7329B" w:rsidP="00B7329B">
      <w:pPr>
        <w:rPr>
          <w:b/>
          <w:bCs/>
        </w:rPr>
      </w:pPr>
    </w:p>
    <w:p w14:paraId="6242F0E8" w14:textId="77777777" w:rsidR="00B7329B" w:rsidRDefault="00B7329B" w:rsidP="00B7329B">
      <w:pPr>
        <w:rPr>
          <w:b/>
          <w:bCs/>
        </w:rPr>
      </w:pPr>
    </w:p>
    <w:p w14:paraId="617A8B68" w14:textId="336C714A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lastRenderedPageBreak/>
        <w:t>4.3. Impact of EDA on Model Development</w:t>
      </w:r>
    </w:p>
    <w:p w14:paraId="66E5579C" w14:textId="32BD9CD3" w:rsidR="00B7329B" w:rsidRPr="00B7329B" w:rsidRDefault="00B7329B" w:rsidP="00B7329B">
      <w:pPr>
        <w:ind w:firstLine="720"/>
      </w:pPr>
      <w:r w:rsidRPr="00B7329B">
        <w:t>The insights gained from EDA informed the feature selection and model training process, leading to</w:t>
      </w:r>
      <w:r>
        <w:t xml:space="preserve"> </w:t>
      </w:r>
      <w:r w:rsidRPr="00B7329B">
        <w:t>more accurate predictions.</w:t>
      </w:r>
    </w:p>
    <w:p w14:paraId="075EDE6E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5. Model Development:</w:t>
      </w:r>
    </w:p>
    <w:p w14:paraId="5D87E4DF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5.1. Methodology</w:t>
      </w:r>
    </w:p>
    <w:p w14:paraId="3948074A" w14:textId="4B4B05A2" w:rsidR="00B7329B" w:rsidRPr="00B7329B" w:rsidRDefault="00B7329B" w:rsidP="00B7329B">
      <w:pPr>
        <w:ind w:firstLine="720"/>
      </w:pPr>
      <w:r w:rsidRPr="00B7329B">
        <w:t>Various regression models were tested, including Linear Regression, Gradient Boosting, Decision Tree,</w:t>
      </w:r>
      <w:r>
        <w:t xml:space="preserve"> </w:t>
      </w:r>
      <w:r w:rsidRPr="00B7329B">
        <w:t>and Random Forest, to find the most accurate and reliable model for predicting used car prices.</w:t>
      </w:r>
    </w:p>
    <w:p w14:paraId="1B4C708F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5.2. Models Used</w:t>
      </w:r>
    </w:p>
    <w:p w14:paraId="5E86ED26" w14:textId="77777777" w:rsidR="00B7329B" w:rsidRPr="00B7329B" w:rsidRDefault="00B7329B" w:rsidP="00B7329B">
      <w:pPr>
        <w:rPr>
          <w:b/>
          <w:bCs/>
        </w:rPr>
      </w:pPr>
      <w:proofErr w:type="spellStart"/>
      <w:r w:rsidRPr="00B7329B">
        <w:t>i</w:t>
      </w:r>
      <w:proofErr w:type="spellEnd"/>
      <w:r w:rsidRPr="00B7329B">
        <w:t xml:space="preserve">. </w:t>
      </w:r>
      <w:r w:rsidRPr="00B7329B">
        <w:rPr>
          <w:b/>
          <w:bCs/>
        </w:rPr>
        <w:t>Linear Regression:</w:t>
      </w:r>
    </w:p>
    <w:p w14:paraId="59648000" w14:textId="38C4C4E7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Overview: </w:t>
      </w:r>
      <w:r w:rsidRPr="00B7329B">
        <w:t>Linear Regression was chosen as the baseline model due to its simplicity and ease</w:t>
      </w:r>
      <w:r>
        <w:t xml:space="preserve"> </w:t>
      </w:r>
      <w:r w:rsidRPr="00B7329B">
        <w:t>of interpretation.</w:t>
      </w:r>
    </w:p>
    <w:p w14:paraId="7F8F65D3" w14:textId="77777777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Cross-Validation: </w:t>
      </w:r>
      <w:r w:rsidRPr="00B7329B">
        <w:t>5-fold cross-validation was employed to assess the model’s performance.</w:t>
      </w:r>
    </w:p>
    <w:p w14:paraId="3B424A16" w14:textId="77777777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Regularization: </w:t>
      </w:r>
      <w:r w:rsidRPr="00B7329B">
        <w:t>Ridge and Lasso regression were applied to prevent overfitting.</w:t>
      </w:r>
    </w:p>
    <w:p w14:paraId="79210056" w14:textId="77777777" w:rsidR="00B7329B" w:rsidRPr="00B7329B" w:rsidRDefault="00B7329B" w:rsidP="00B7329B">
      <w:pPr>
        <w:rPr>
          <w:b/>
          <w:bCs/>
        </w:rPr>
      </w:pPr>
      <w:r w:rsidRPr="00B7329B">
        <w:t xml:space="preserve">ii. </w:t>
      </w:r>
      <w:r w:rsidRPr="00B7329B">
        <w:rPr>
          <w:b/>
          <w:bCs/>
        </w:rPr>
        <w:t>Gradient Boosting Regressor (GBR):</w:t>
      </w:r>
    </w:p>
    <w:p w14:paraId="0216D4FD" w14:textId="77777777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Overview: </w:t>
      </w:r>
      <w:r w:rsidRPr="00B7329B">
        <w:t>GBR was selected for its ability to model complex, non-linear relationships.</w:t>
      </w:r>
    </w:p>
    <w:p w14:paraId="28B6363B" w14:textId="1683EE59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Hyperparameter Tuning: </w:t>
      </w:r>
      <w:r w:rsidRPr="00B7329B">
        <w:t>Randomized Search was used to optimize parameters like</w:t>
      </w:r>
      <w:r>
        <w:t xml:space="preserve"> </w:t>
      </w:r>
      <w:proofErr w:type="spellStart"/>
      <w:r w:rsidRPr="00B7329B">
        <w:t>n_estimators</w:t>
      </w:r>
      <w:proofErr w:type="spellEnd"/>
      <w:r w:rsidRPr="00B7329B">
        <w:t xml:space="preserve">, </w:t>
      </w:r>
      <w:proofErr w:type="spellStart"/>
      <w:r w:rsidRPr="00B7329B">
        <w:t>learning_rate</w:t>
      </w:r>
      <w:proofErr w:type="spellEnd"/>
      <w:r w:rsidRPr="00B7329B">
        <w:t xml:space="preserve">, and </w:t>
      </w:r>
      <w:proofErr w:type="spellStart"/>
      <w:r w:rsidRPr="00B7329B">
        <w:t>max_depth</w:t>
      </w:r>
      <w:proofErr w:type="spellEnd"/>
      <w:r w:rsidRPr="00B7329B">
        <w:t>.</w:t>
      </w:r>
    </w:p>
    <w:p w14:paraId="714B3079" w14:textId="77777777" w:rsidR="00B7329B" w:rsidRPr="00B7329B" w:rsidRDefault="00B7329B" w:rsidP="00B7329B">
      <w:pPr>
        <w:rPr>
          <w:b/>
          <w:bCs/>
        </w:rPr>
      </w:pPr>
      <w:r w:rsidRPr="00B7329B">
        <w:t xml:space="preserve">iii. </w:t>
      </w:r>
      <w:r w:rsidRPr="00B7329B">
        <w:rPr>
          <w:b/>
          <w:bCs/>
        </w:rPr>
        <w:t>Decision Tree Regressor:</w:t>
      </w:r>
    </w:p>
    <w:p w14:paraId="5BAA77D9" w14:textId="767F82AA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Overview: </w:t>
      </w:r>
      <w:r w:rsidRPr="00B7329B">
        <w:t>Decision Trees were chosen for their interpretability and capability to model</w:t>
      </w:r>
      <w:r>
        <w:t xml:space="preserve"> </w:t>
      </w:r>
      <w:r w:rsidRPr="00B7329B">
        <w:t>non-linear relationships.</w:t>
      </w:r>
    </w:p>
    <w:p w14:paraId="35C49494" w14:textId="77777777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Pruning: </w:t>
      </w:r>
      <w:r w:rsidRPr="00B7329B">
        <w:t>Pruning was applied to prevent overfitting by limiting the tree depth.</w:t>
      </w:r>
    </w:p>
    <w:p w14:paraId="5184B5F3" w14:textId="77777777" w:rsidR="00B7329B" w:rsidRPr="00B7329B" w:rsidRDefault="00B7329B" w:rsidP="00B7329B">
      <w:pPr>
        <w:rPr>
          <w:b/>
          <w:bCs/>
        </w:rPr>
      </w:pPr>
      <w:r w:rsidRPr="00B7329B">
        <w:t xml:space="preserve">iv. </w:t>
      </w:r>
      <w:r w:rsidRPr="00B7329B">
        <w:rPr>
          <w:b/>
          <w:bCs/>
        </w:rPr>
        <w:t>Random Forest Regressor:</w:t>
      </w:r>
    </w:p>
    <w:p w14:paraId="53914E2C" w14:textId="552824EE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Overview: </w:t>
      </w:r>
      <w:r w:rsidRPr="00B7329B">
        <w:t>Random Forest, an ensemble method, was selected for its robustness and high</w:t>
      </w:r>
      <w:r>
        <w:t xml:space="preserve"> </w:t>
      </w:r>
      <w:r w:rsidRPr="00B7329B">
        <w:t>accuracy.</w:t>
      </w:r>
    </w:p>
    <w:p w14:paraId="68F6C399" w14:textId="0ABBEFE6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Hyperparameter Tuning: </w:t>
      </w:r>
      <w:r w:rsidRPr="00B7329B">
        <w:t>Randomized Search was used to find the best parameters like</w:t>
      </w:r>
      <w:r>
        <w:t xml:space="preserve"> </w:t>
      </w:r>
      <w:proofErr w:type="spellStart"/>
      <w:r w:rsidRPr="00B7329B">
        <w:t>n_estimators</w:t>
      </w:r>
      <w:proofErr w:type="spellEnd"/>
      <w:r w:rsidRPr="00B7329B">
        <w:t xml:space="preserve"> and </w:t>
      </w:r>
      <w:proofErr w:type="spellStart"/>
      <w:r w:rsidRPr="00B7329B">
        <w:t>max_depth</w:t>
      </w:r>
      <w:proofErr w:type="spellEnd"/>
      <w:r w:rsidRPr="00B7329B">
        <w:t>.</w:t>
      </w:r>
    </w:p>
    <w:p w14:paraId="78D9815C" w14:textId="77777777" w:rsidR="00B7329B" w:rsidRDefault="00B7329B" w:rsidP="00B7329B">
      <w:pPr>
        <w:rPr>
          <w:b/>
          <w:bCs/>
        </w:rPr>
      </w:pPr>
    </w:p>
    <w:p w14:paraId="208B9E66" w14:textId="77777777" w:rsidR="00B7329B" w:rsidRDefault="00B7329B" w:rsidP="00B7329B">
      <w:pPr>
        <w:rPr>
          <w:b/>
          <w:bCs/>
        </w:rPr>
      </w:pPr>
    </w:p>
    <w:p w14:paraId="5DBABF8A" w14:textId="4B44916B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lastRenderedPageBreak/>
        <w:t>5.3. Model Evaluation:</w:t>
      </w:r>
    </w:p>
    <w:p w14:paraId="6052EDBE" w14:textId="77777777" w:rsidR="00B7329B" w:rsidRPr="00B7329B" w:rsidRDefault="00B7329B" w:rsidP="00B7329B">
      <w:r w:rsidRPr="00B7329B">
        <w:t>The models were evaluated using the following metrics:</w:t>
      </w:r>
    </w:p>
    <w:p w14:paraId="4B5D2D55" w14:textId="2134D358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Mean Squared Error (MSE): </w:t>
      </w:r>
      <w:r w:rsidRPr="00B7329B">
        <w:t>Measures the average squared difference between actual and</w:t>
      </w:r>
      <w:r>
        <w:t xml:space="preserve"> </w:t>
      </w:r>
      <w:r w:rsidRPr="00B7329B">
        <w:t>predicted values.</w:t>
      </w:r>
    </w:p>
    <w:p w14:paraId="496F73A3" w14:textId="4DFBC09B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Mean Absolute Error (MAE): </w:t>
      </w:r>
      <w:r w:rsidRPr="00B7329B">
        <w:t>Provides a clear measure of prediction accuracy by averaging</w:t>
      </w:r>
      <w:r>
        <w:t xml:space="preserve"> </w:t>
      </w:r>
      <w:r w:rsidRPr="00B7329B">
        <w:t>the absolute differences between predicted and actual values.</w:t>
      </w:r>
    </w:p>
    <w:p w14:paraId="3C331047" w14:textId="2BA9264C" w:rsidR="00B7329B" w:rsidRPr="00B7329B" w:rsidRDefault="00B7329B" w:rsidP="00B7329B">
      <w:pPr>
        <w:ind w:firstLine="720"/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R² Score: </w:t>
      </w:r>
      <w:r w:rsidRPr="00B7329B">
        <w:t>Indicates how well the independent variables explain the variance in the dependent</w:t>
      </w:r>
      <w:r>
        <w:t xml:space="preserve"> </w:t>
      </w:r>
      <w:r w:rsidRPr="00B7329B">
        <w:t>variable.</w:t>
      </w:r>
    </w:p>
    <w:p w14:paraId="0E0448FD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Results:</w:t>
      </w:r>
    </w:p>
    <w:p w14:paraId="5570D98A" w14:textId="77777777" w:rsidR="00B7329B" w:rsidRPr="00B7329B" w:rsidRDefault="00B7329B" w:rsidP="00B7329B">
      <w:pPr>
        <w:ind w:firstLine="720"/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Random Forest:</w:t>
      </w:r>
    </w:p>
    <w:p w14:paraId="40F3E331" w14:textId="0CE8A2B2" w:rsidR="00B7329B" w:rsidRPr="00B7329B" w:rsidRDefault="00B7329B" w:rsidP="00B7329B">
      <w:pPr>
        <w:ind w:left="720" w:firstLine="720"/>
      </w:pPr>
      <w:r w:rsidRPr="00B7329B">
        <w:t>Achieved the best performance with the highest R² and the lowest MSE/MAE, making it the</w:t>
      </w:r>
      <w:r>
        <w:t xml:space="preserve"> </w:t>
      </w:r>
      <w:r w:rsidRPr="00B7329B">
        <w:t>chosen model for deployment.</w:t>
      </w:r>
    </w:p>
    <w:p w14:paraId="675FB513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 xml:space="preserve">6. Model Deployment: </w:t>
      </w:r>
      <w:proofErr w:type="spellStart"/>
      <w:r w:rsidRPr="00B7329B">
        <w:rPr>
          <w:b/>
          <w:bCs/>
        </w:rPr>
        <w:t>Streamlit</w:t>
      </w:r>
      <w:proofErr w:type="spellEnd"/>
      <w:r w:rsidRPr="00B7329B">
        <w:rPr>
          <w:b/>
          <w:bCs/>
        </w:rPr>
        <w:t xml:space="preserve"> </w:t>
      </w:r>
      <w:proofErr w:type="gramStart"/>
      <w:r w:rsidRPr="00B7329B">
        <w:rPr>
          <w:b/>
          <w:bCs/>
        </w:rPr>
        <w:t>Application :</w:t>
      </w:r>
      <w:proofErr w:type="gramEnd"/>
    </w:p>
    <w:p w14:paraId="5DB297C8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 xml:space="preserve">6.1. Overview of </w:t>
      </w:r>
      <w:proofErr w:type="spellStart"/>
      <w:r w:rsidRPr="00B7329B">
        <w:rPr>
          <w:b/>
          <w:bCs/>
        </w:rPr>
        <w:t>Streamlit</w:t>
      </w:r>
      <w:proofErr w:type="spellEnd"/>
    </w:p>
    <w:p w14:paraId="15129FD8" w14:textId="02C70E91" w:rsidR="00B7329B" w:rsidRPr="00B7329B" w:rsidRDefault="00B7329B" w:rsidP="00B7329B">
      <w:pPr>
        <w:ind w:firstLine="720"/>
      </w:pPr>
      <w:proofErr w:type="spellStart"/>
      <w:r w:rsidRPr="00B7329B">
        <w:rPr>
          <w:b/>
          <w:bCs/>
        </w:rPr>
        <w:t>Streamlit</w:t>
      </w:r>
      <w:proofErr w:type="spellEnd"/>
      <w:r w:rsidRPr="00B7329B">
        <w:rPr>
          <w:b/>
          <w:bCs/>
        </w:rPr>
        <w:t xml:space="preserve"> </w:t>
      </w:r>
      <w:r w:rsidRPr="00B7329B">
        <w:t>is an open-source Python library that enables the rapid creation of custom web applications</w:t>
      </w:r>
      <w:r>
        <w:t xml:space="preserve"> </w:t>
      </w:r>
      <w:r w:rsidRPr="00B7329B">
        <w:t>for data science and machine learning. Its simplicity and flexibility make it an ideal choice for deploying</w:t>
      </w:r>
      <w:r>
        <w:t xml:space="preserve"> </w:t>
      </w:r>
      <w:r w:rsidRPr="00B7329B">
        <w:t>machine learning models as interactive applications.</w:t>
      </w:r>
    </w:p>
    <w:p w14:paraId="068AE74E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6.2. Features of the Application</w:t>
      </w:r>
    </w:p>
    <w:p w14:paraId="39DAB187" w14:textId="77777777" w:rsidR="00B7329B" w:rsidRDefault="00B7329B" w:rsidP="00837196">
      <w:pPr>
        <w:ind w:firstLine="720"/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User Input Interface:</w:t>
      </w:r>
    </w:p>
    <w:p w14:paraId="7287A3AB" w14:textId="2A065FA7" w:rsidR="00B7329B" w:rsidRPr="00B7329B" w:rsidRDefault="00B7329B" w:rsidP="00837196">
      <w:pPr>
        <w:ind w:firstLine="720"/>
        <w:rPr>
          <w:b/>
          <w:bCs/>
        </w:rPr>
      </w:pPr>
      <w:r w:rsidRPr="00B7329B">
        <w:t xml:space="preserve">The application provides an intuitive interface for users to input car details such as make, </w:t>
      </w:r>
      <w:proofErr w:type="spellStart"/>
      <w:proofErr w:type="gramStart"/>
      <w:r w:rsidRPr="00B7329B">
        <w:t>model,year</w:t>
      </w:r>
      <w:proofErr w:type="spellEnd"/>
      <w:proofErr w:type="gramEnd"/>
      <w:r w:rsidRPr="00B7329B">
        <w:t xml:space="preserve">, fuel type, transmission, </w:t>
      </w:r>
      <w:proofErr w:type="spellStart"/>
      <w:r w:rsidRPr="00B7329B">
        <w:t>kilometers</w:t>
      </w:r>
      <w:proofErr w:type="spellEnd"/>
      <w:r w:rsidRPr="00B7329B">
        <w:t xml:space="preserve"> driven, number of owners, and city.</w:t>
      </w:r>
      <w:r>
        <w:rPr>
          <w:b/>
          <w:bCs/>
        </w:rPr>
        <w:t xml:space="preserve"> </w:t>
      </w:r>
      <w:r w:rsidRPr="00B7329B">
        <w:t>Drop-down menus and sliders make the input process user-friendly and reduce errors.</w:t>
      </w:r>
    </w:p>
    <w:p w14:paraId="589ED91F" w14:textId="77777777" w:rsidR="00B7329B" w:rsidRPr="00B7329B" w:rsidRDefault="00B7329B" w:rsidP="00837196">
      <w:pPr>
        <w:ind w:firstLine="720"/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Price Prediction:</w:t>
      </w:r>
    </w:p>
    <w:p w14:paraId="445736FA" w14:textId="23CCB8F9" w:rsidR="00B7329B" w:rsidRPr="00B7329B" w:rsidRDefault="00B7329B" w:rsidP="00837196">
      <w:pPr>
        <w:ind w:firstLine="720"/>
      </w:pPr>
      <w:r w:rsidRPr="00B7329B">
        <w:t>Upon receiving user inputs, the application leverages the trained Random Forest model to predict</w:t>
      </w:r>
      <w:r w:rsidR="00837196">
        <w:t xml:space="preserve"> </w:t>
      </w:r>
      <w:r w:rsidRPr="00B7329B">
        <w:t xml:space="preserve">the car's </w:t>
      </w:r>
      <w:proofErr w:type="spellStart"/>
      <w:proofErr w:type="gramStart"/>
      <w:r w:rsidRPr="00B7329B">
        <w:t>price.The</w:t>
      </w:r>
      <w:proofErr w:type="spellEnd"/>
      <w:proofErr w:type="gramEnd"/>
      <w:r w:rsidRPr="00B7329B">
        <w:t xml:space="preserve"> predicted price is displayed instantly, enhancing the user experience.</w:t>
      </w:r>
    </w:p>
    <w:p w14:paraId="60E4FF84" w14:textId="77777777" w:rsidR="00B7329B" w:rsidRPr="00B7329B" w:rsidRDefault="00B7329B" w:rsidP="00837196">
      <w:pPr>
        <w:ind w:firstLine="720"/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Visualizations:</w:t>
      </w:r>
    </w:p>
    <w:p w14:paraId="36C0C5F7" w14:textId="32F29CE6" w:rsidR="00B7329B" w:rsidRPr="00B7329B" w:rsidRDefault="00B7329B" w:rsidP="00837196">
      <w:pPr>
        <w:ind w:firstLine="720"/>
      </w:pPr>
      <w:r w:rsidRPr="00B7329B">
        <w:t>The application includes visualizations to help users understand the impact of various features on</w:t>
      </w:r>
      <w:r w:rsidR="00837196">
        <w:t xml:space="preserve"> </w:t>
      </w:r>
      <w:r w:rsidRPr="00B7329B">
        <w:t>car pricing.</w:t>
      </w:r>
    </w:p>
    <w:p w14:paraId="029EE181" w14:textId="77777777" w:rsidR="00837196" w:rsidRDefault="00837196" w:rsidP="00B7329B">
      <w:pPr>
        <w:rPr>
          <w:b/>
          <w:bCs/>
        </w:rPr>
      </w:pPr>
    </w:p>
    <w:p w14:paraId="733B1015" w14:textId="77777777" w:rsidR="00837196" w:rsidRDefault="00837196" w:rsidP="00B7329B">
      <w:pPr>
        <w:rPr>
          <w:b/>
          <w:bCs/>
        </w:rPr>
      </w:pPr>
    </w:p>
    <w:p w14:paraId="1C776A87" w14:textId="243DD5AD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lastRenderedPageBreak/>
        <w:t>6.3. Backend Implementation</w:t>
      </w:r>
    </w:p>
    <w:p w14:paraId="2C3E6FB2" w14:textId="77777777" w:rsidR="00B7329B" w:rsidRPr="00B7329B" w:rsidRDefault="00B7329B" w:rsidP="00837196">
      <w:pPr>
        <w:ind w:firstLine="720"/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Model Loading:</w:t>
      </w:r>
    </w:p>
    <w:p w14:paraId="7B218980" w14:textId="5AB1D2F3" w:rsidR="00B7329B" w:rsidRPr="00B7329B" w:rsidRDefault="00B7329B" w:rsidP="00837196">
      <w:pPr>
        <w:ind w:firstLine="720"/>
      </w:pPr>
      <w:r w:rsidRPr="00B7329B">
        <w:t xml:space="preserve">The trained Random Forest model is loaded into the application using the </w:t>
      </w:r>
      <w:proofErr w:type="spellStart"/>
      <w:r w:rsidRPr="00B7329B">
        <w:t>joblib</w:t>
      </w:r>
      <w:proofErr w:type="spellEnd"/>
      <w:r w:rsidRPr="00B7329B">
        <w:t xml:space="preserve"> library, ensuring it</w:t>
      </w:r>
      <w:r w:rsidR="00837196">
        <w:t xml:space="preserve"> </w:t>
      </w:r>
      <w:r w:rsidRPr="00B7329B">
        <w:t>is ready for predictions.</w:t>
      </w:r>
    </w:p>
    <w:p w14:paraId="50A4E41E" w14:textId="77777777" w:rsidR="00B7329B" w:rsidRPr="00B7329B" w:rsidRDefault="00B7329B" w:rsidP="00837196">
      <w:pPr>
        <w:ind w:firstLine="720"/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Data Preprocessing:</w:t>
      </w:r>
    </w:p>
    <w:p w14:paraId="2D5C9FD1" w14:textId="6B3B38E9" w:rsidR="00B7329B" w:rsidRPr="00B7329B" w:rsidRDefault="00B7329B" w:rsidP="00837196">
      <w:pPr>
        <w:ind w:firstLine="720"/>
      </w:pPr>
      <w:r w:rsidRPr="00B7329B">
        <w:t xml:space="preserve">User inputs are </w:t>
      </w:r>
      <w:proofErr w:type="spellStart"/>
      <w:r w:rsidRPr="00B7329B">
        <w:t>preprocessed</w:t>
      </w:r>
      <w:proofErr w:type="spellEnd"/>
      <w:r w:rsidRPr="00B7329B">
        <w:t xml:space="preserve"> in the same way as the training data, ensuring consistency and</w:t>
      </w:r>
      <w:r w:rsidR="00837196">
        <w:t xml:space="preserve"> </w:t>
      </w:r>
      <w:r w:rsidRPr="00B7329B">
        <w:t>accuracy in predictions.</w:t>
      </w:r>
    </w:p>
    <w:p w14:paraId="556BDDD4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6.4. Deployment Process</w:t>
      </w:r>
    </w:p>
    <w:p w14:paraId="34EC3D7A" w14:textId="46683BC6" w:rsidR="00B7329B" w:rsidRPr="00B7329B" w:rsidRDefault="00B7329B" w:rsidP="00837196">
      <w:pPr>
        <w:ind w:firstLine="720"/>
      </w:pPr>
      <w:r w:rsidRPr="00B7329B">
        <w:t>The application was deployed on a cloud platform, making it accessible via a web browser. This ensures</w:t>
      </w:r>
      <w:r w:rsidR="00837196">
        <w:t xml:space="preserve"> </w:t>
      </w:r>
      <w:r w:rsidRPr="00B7329B">
        <w:t>ease of access for both customers and sales representatives.</w:t>
      </w:r>
    </w:p>
    <w:p w14:paraId="65FF379A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 xml:space="preserve">7. Justification for Model </w:t>
      </w:r>
      <w:proofErr w:type="gramStart"/>
      <w:r w:rsidRPr="00B7329B">
        <w:rPr>
          <w:b/>
          <w:bCs/>
        </w:rPr>
        <w:t>Selection :</w:t>
      </w:r>
      <w:proofErr w:type="gramEnd"/>
    </w:p>
    <w:p w14:paraId="0B04F753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7.1. Random Forest Regressor</w:t>
      </w:r>
    </w:p>
    <w:p w14:paraId="5890DF9A" w14:textId="77777777" w:rsidR="00B7329B" w:rsidRPr="00B7329B" w:rsidRDefault="00B7329B" w:rsidP="00B7329B"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Robustness: </w:t>
      </w:r>
      <w:r w:rsidRPr="00B7329B">
        <w:t>Random Forest’s ensemble nature makes it less prone to overfitting and more robust</w:t>
      </w:r>
    </w:p>
    <w:p w14:paraId="48DEF67B" w14:textId="77777777" w:rsidR="00B7329B" w:rsidRPr="00B7329B" w:rsidRDefault="00B7329B" w:rsidP="00B7329B">
      <w:r w:rsidRPr="00B7329B">
        <w:t>compared to single decision trees.</w:t>
      </w:r>
    </w:p>
    <w:p w14:paraId="2CA296DD" w14:textId="77777777" w:rsidR="00B7329B" w:rsidRPr="00B7329B" w:rsidRDefault="00B7329B" w:rsidP="00B7329B"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Accuracy: </w:t>
      </w:r>
      <w:r w:rsidRPr="00B7329B">
        <w:t>The model consistently provided the most accurate predictions across all metrics (MSE,</w:t>
      </w:r>
    </w:p>
    <w:p w14:paraId="74826F61" w14:textId="77777777" w:rsidR="00B7329B" w:rsidRPr="00B7329B" w:rsidRDefault="00B7329B" w:rsidP="00B7329B">
      <w:r w:rsidRPr="00B7329B">
        <w:t>MAE, R²).</w:t>
      </w:r>
    </w:p>
    <w:p w14:paraId="4AF7C6F0" w14:textId="77777777" w:rsidR="00B7329B" w:rsidRPr="00B7329B" w:rsidRDefault="00B7329B" w:rsidP="00B7329B"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 xml:space="preserve">Versatility: </w:t>
      </w:r>
      <w:r w:rsidRPr="00B7329B">
        <w:t>It effectively handles both numerical and categorical data, making it suitable for the</w:t>
      </w:r>
    </w:p>
    <w:p w14:paraId="1E97B1D7" w14:textId="77777777" w:rsidR="00B7329B" w:rsidRPr="00B7329B" w:rsidRDefault="00B7329B" w:rsidP="00B7329B">
      <w:r w:rsidRPr="00B7329B">
        <w:t>diverse features in this dataset.</w:t>
      </w:r>
    </w:p>
    <w:p w14:paraId="3BD1E79D" w14:textId="1DD8E565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8. Conclusion</w:t>
      </w:r>
    </w:p>
    <w:p w14:paraId="283C249E" w14:textId="77F6C40B" w:rsidR="00B7329B" w:rsidRPr="00B7329B" w:rsidRDefault="00B7329B" w:rsidP="00837196">
      <w:pPr>
        <w:ind w:firstLine="720"/>
      </w:pPr>
      <w:r w:rsidRPr="00B7329B">
        <w:t xml:space="preserve">The deployment of the predictive model via the </w:t>
      </w:r>
      <w:proofErr w:type="spellStart"/>
      <w:r w:rsidRPr="00B7329B">
        <w:t>Streamlit</w:t>
      </w:r>
      <w:proofErr w:type="spellEnd"/>
      <w:r w:rsidRPr="00B7329B">
        <w:t xml:space="preserve"> application significantly enhances the</w:t>
      </w:r>
      <w:r w:rsidR="00837196">
        <w:t xml:space="preserve"> </w:t>
      </w:r>
      <w:r w:rsidRPr="00B7329B">
        <w:t xml:space="preserve">customer experience at Car </w:t>
      </w:r>
      <w:proofErr w:type="spellStart"/>
      <w:r w:rsidRPr="00B7329B">
        <w:t>Dheko</w:t>
      </w:r>
      <w:proofErr w:type="spellEnd"/>
      <w:r w:rsidRPr="00B7329B">
        <w:t>. It provides accurate price estimates quickly, improving decision-making</w:t>
      </w:r>
      <w:r w:rsidR="00837196">
        <w:t xml:space="preserve"> </w:t>
      </w:r>
      <w:r w:rsidRPr="00B7329B">
        <w:t>for both customers and sales representatives. This tool not only streamlines the pricing process but also sets</w:t>
      </w:r>
      <w:r w:rsidR="00837196">
        <w:t xml:space="preserve"> </w:t>
      </w:r>
      <w:r w:rsidRPr="00B7329B">
        <w:t xml:space="preserve">a foundation for future enhancements in predictive </w:t>
      </w:r>
      <w:proofErr w:type="spellStart"/>
      <w:r w:rsidRPr="00B7329B">
        <w:t>modeling</w:t>
      </w:r>
      <w:proofErr w:type="spellEnd"/>
      <w:r w:rsidRPr="00B7329B">
        <w:t>.</w:t>
      </w:r>
    </w:p>
    <w:p w14:paraId="05ECA1EF" w14:textId="77777777" w:rsidR="00011A88" w:rsidRDefault="00011A88" w:rsidP="00B7329B">
      <w:pPr>
        <w:rPr>
          <w:b/>
          <w:bCs/>
        </w:rPr>
      </w:pPr>
    </w:p>
    <w:p w14:paraId="283F956A" w14:textId="77777777" w:rsidR="00011A88" w:rsidRDefault="00011A88" w:rsidP="00B7329B">
      <w:pPr>
        <w:rPr>
          <w:b/>
          <w:bCs/>
        </w:rPr>
      </w:pPr>
    </w:p>
    <w:p w14:paraId="6A5D3F2C" w14:textId="77777777" w:rsidR="00011A88" w:rsidRDefault="00011A88" w:rsidP="00B7329B">
      <w:pPr>
        <w:rPr>
          <w:b/>
          <w:bCs/>
        </w:rPr>
      </w:pPr>
    </w:p>
    <w:p w14:paraId="31AD3DF4" w14:textId="77777777" w:rsidR="00011A88" w:rsidRDefault="00011A88" w:rsidP="00B7329B">
      <w:pPr>
        <w:rPr>
          <w:b/>
          <w:bCs/>
        </w:rPr>
      </w:pPr>
    </w:p>
    <w:p w14:paraId="1AF01260" w14:textId="164D61CA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lastRenderedPageBreak/>
        <w:t>9. Appendices</w:t>
      </w:r>
    </w:p>
    <w:p w14:paraId="06FDB928" w14:textId="77777777" w:rsidR="00B7329B" w:rsidRPr="00B7329B" w:rsidRDefault="00B7329B" w:rsidP="00B7329B">
      <w:pPr>
        <w:rPr>
          <w:b/>
          <w:bCs/>
        </w:rPr>
      </w:pPr>
      <w:r w:rsidRPr="00B7329B">
        <w:rPr>
          <w:rFonts w:hint="eastAsia"/>
        </w:rPr>
        <w:t></w:t>
      </w:r>
      <w:r w:rsidRPr="00B7329B">
        <w:t xml:space="preserve"> </w:t>
      </w:r>
      <w:r w:rsidRPr="00B7329B">
        <w:rPr>
          <w:b/>
          <w:bCs/>
        </w:rPr>
        <w:t>Model Performance Metrics</w:t>
      </w:r>
    </w:p>
    <w:p w14:paraId="0C8ACF5A" w14:textId="01E087D5" w:rsidR="00B7329B" w:rsidRPr="00B7329B" w:rsidRDefault="00B7329B" w:rsidP="00011A88">
      <w:pPr>
        <w:ind w:firstLine="720"/>
      </w:pPr>
      <w:r w:rsidRPr="00B7329B">
        <w:t>Achieved the best performance with the highest R² and the lowest MSE/MAE, making it the</w:t>
      </w:r>
      <w:r w:rsidR="00011A88">
        <w:t xml:space="preserve"> </w:t>
      </w:r>
      <w:proofErr w:type="spellStart"/>
      <w:r w:rsidRPr="00B7329B">
        <w:t>chosenRandom</w:t>
      </w:r>
      <w:proofErr w:type="spellEnd"/>
      <w:r w:rsidRPr="00B7329B">
        <w:t xml:space="preserve"> Forest model for deployment.</w:t>
      </w:r>
    </w:p>
    <w:p w14:paraId="12DC09F0" w14:textId="3731C812" w:rsidR="00011A88" w:rsidRPr="00011A88" w:rsidRDefault="00B7329B" w:rsidP="00011A88">
      <w:pPr>
        <w:rPr>
          <w:b/>
          <w:bCs/>
        </w:rPr>
      </w:pPr>
      <w:r w:rsidRPr="00B7329B">
        <w:rPr>
          <w:b/>
          <w:bCs/>
        </w:rPr>
        <w:t>Model MSE MAE R²</w:t>
      </w:r>
    </w:p>
    <w:tbl>
      <w:tblPr>
        <w:tblW w:w="92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1566"/>
        <w:gridCol w:w="2468"/>
        <w:gridCol w:w="1299"/>
      </w:tblGrid>
      <w:tr w:rsidR="00011A88" w:rsidRPr="00011A88" w14:paraId="072A16B0" w14:textId="77777777" w:rsidTr="00011A88">
        <w:trPr>
          <w:trHeight w:val="5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6094B" w14:textId="77777777" w:rsidR="00011A88" w:rsidRPr="00011A88" w:rsidRDefault="00011A88" w:rsidP="00011A88">
            <w:r w:rsidRPr="00011A88">
              <w:t>Model</w:t>
            </w:r>
          </w:p>
        </w:tc>
        <w:tc>
          <w:tcPr>
            <w:tcW w:w="0" w:type="auto"/>
            <w:vAlign w:val="center"/>
            <w:hideMark/>
          </w:tcPr>
          <w:p w14:paraId="314F3234" w14:textId="77777777" w:rsidR="00011A88" w:rsidRPr="00011A88" w:rsidRDefault="00011A88" w:rsidP="00011A88">
            <w:r w:rsidRPr="00011A88">
              <w:t>MSE</w:t>
            </w:r>
          </w:p>
        </w:tc>
        <w:tc>
          <w:tcPr>
            <w:tcW w:w="0" w:type="auto"/>
            <w:vAlign w:val="center"/>
            <w:hideMark/>
          </w:tcPr>
          <w:p w14:paraId="4645B1F5" w14:textId="77777777" w:rsidR="00011A88" w:rsidRPr="00011A88" w:rsidRDefault="00011A88" w:rsidP="00011A88">
            <w:r w:rsidRPr="00011A88">
              <w:t>MAE</w:t>
            </w:r>
          </w:p>
        </w:tc>
        <w:tc>
          <w:tcPr>
            <w:tcW w:w="0" w:type="auto"/>
            <w:vAlign w:val="center"/>
            <w:hideMark/>
          </w:tcPr>
          <w:p w14:paraId="7AC8DF43" w14:textId="77777777" w:rsidR="00011A88" w:rsidRPr="00011A88" w:rsidRDefault="00011A88" w:rsidP="00011A88">
            <w:r w:rsidRPr="00011A88">
              <w:t>R²</w:t>
            </w:r>
          </w:p>
        </w:tc>
      </w:tr>
      <w:tr w:rsidR="00011A88" w:rsidRPr="00011A88" w14:paraId="68134CA5" w14:textId="77777777" w:rsidTr="00011A88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74B50F76" w14:textId="77777777" w:rsidR="00011A88" w:rsidRPr="00011A88" w:rsidRDefault="00011A88" w:rsidP="00011A88">
            <w:r w:rsidRPr="00011A88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11F248A" w14:textId="77777777" w:rsidR="00011A88" w:rsidRPr="00011A88" w:rsidRDefault="00011A88" w:rsidP="00011A88">
            <w:r w:rsidRPr="00011A88">
              <w:t>47.33B</w:t>
            </w:r>
          </w:p>
        </w:tc>
        <w:tc>
          <w:tcPr>
            <w:tcW w:w="0" w:type="auto"/>
            <w:vAlign w:val="center"/>
            <w:hideMark/>
          </w:tcPr>
          <w:p w14:paraId="02C9B9F2" w14:textId="77777777" w:rsidR="00011A88" w:rsidRPr="00011A88" w:rsidRDefault="00011A88" w:rsidP="00011A88">
            <w:r w:rsidRPr="00011A88">
              <w:t>157,842.62</w:t>
            </w:r>
          </w:p>
        </w:tc>
        <w:tc>
          <w:tcPr>
            <w:tcW w:w="0" w:type="auto"/>
            <w:vAlign w:val="center"/>
            <w:hideMark/>
          </w:tcPr>
          <w:p w14:paraId="0FEF3D67" w14:textId="77777777" w:rsidR="00011A88" w:rsidRPr="00011A88" w:rsidRDefault="00011A88" w:rsidP="00011A88">
            <w:r w:rsidRPr="00011A88">
              <w:t>0.634</w:t>
            </w:r>
          </w:p>
        </w:tc>
      </w:tr>
      <w:tr w:rsidR="00011A88" w:rsidRPr="00011A88" w14:paraId="647C475A" w14:textId="77777777" w:rsidTr="00011A88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47703793" w14:textId="77777777" w:rsidR="00011A88" w:rsidRPr="00011A88" w:rsidRDefault="00011A88" w:rsidP="00011A88">
            <w:r w:rsidRPr="00011A88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710CFE1" w14:textId="77777777" w:rsidR="00011A88" w:rsidRPr="00011A88" w:rsidRDefault="00011A88" w:rsidP="00011A88">
            <w:r w:rsidRPr="00011A88">
              <w:t>22.53B</w:t>
            </w:r>
          </w:p>
        </w:tc>
        <w:tc>
          <w:tcPr>
            <w:tcW w:w="0" w:type="auto"/>
            <w:vAlign w:val="center"/>
            <w:hideMark/>
          </w:tcPr>
          <w:p w14:paraId="1B03BD89" w14:textId="77777777" w:rsidR="00011A88" w:rsidRPr="00011A88" w:rsidRDefault="00011A88" w:rsidP="00011A88">
            <w:r w:rsidRPr="00011A88">
              <w:t>102,724.21</w:t>
            </w:r>
          </w:p>
        </w:tc>
        <w:tc>
          <w:tcPr>
            <w:tcW w:w="0" w:type="auto"/>
            <w:vAlign w:val="center"/>
            <w:hideMark/>
          </w:tcPr>
          <w:p w14:paraId="798AFF97" w14:textId="77777777" w:rsidR="00011A88" w:rsidRPr="00011A88" w:rsidRDefault="00011A88" w:rsidP="00011A88">
            <w:r w:rsidRPr="00011A88">
              <w:t>0.826</w:t>
            </w:r>
          </w:p>
        </w:tc>
      </w:tr>
      <w:tr w:rsidR="00011A88" w:rsidRPr="00011A88" w14:paraId="2FCB3204" w14:textId="77777777" w:rsidTr="00011A88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0ECA3F82" w14:textId="77777777" w:rsidR="00011A88" w:rsidRPr="00011A88" w:rsidRDefault="00011A88" w:rsidP="00011A88">
            <w:r w:rsidRPr="00011A88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7FF322B5" w14:textId="77777777" w:rsidR="00011A88" w:rsidRPr="00011A88" w:rsidRDefault="00011A88" w:rsidP="00011A88">
            <w:r w:rsidRPr="00011A88">
              <w:t>42.92B</w:t>
            </w:r>
          </w:p>
        </w:tc>
        <w:tc>
          <w:tcPr>
            <w:tcW w:w="0" w:type="auto"/>
            <w:vAlign w:val="center"/>
            <w:hideMark/>
          </w:tcPr>
          <w:p w14:paraId="2D877AB5" w14:textId="77777777" w:rsidR="00011A88" w:rsidRPr="00011A88" w:rsidRDefault="00011A88" w:rsidP="00011A88">
            <w:r w:rsidRPr="00011A88">
              <w:t>146,292.28</w:t>
            </w:r>
          </w:p>
        </w:tc>
        <w:tc>
          <w:tcPr>
            <w:tcW w:w="0" w:type="auto"/>
            <w:vAlign w:val="center"/>
            <w:hideMark/>
          </w:tcPr>
          <w:p w14:paraId="417B3C75" w14:textId="77777777" w:rsidR="00011A88" w:rsidRPr="00011A88" w:rsidRDefault="00011A88" w:rsidP="00011A88">
            <w:r w:rsidRPr="00011A88">
              <w:t>0.669</w:t>
            </w:r>
          </w:p>
        </w:tc>
      </w:tr>
      <w:tr w:rsidR="00011A88" w:rsidRPr="00011A88" w14:paraId="05E14AE5" w14:textId="77777777" w:rsidTr="00011A88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214A914E" w14:textId="77777777" w:rsidR="00011A88" w:rsidRPr="00011A88" w:rsidRDefault="00011A88" w:rsidP="00011A88">
            <w:r w:rsidRPr="00011A88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4B52C9C" w14:textId="77777777" w:rsidR="00011A88" w:rsidRPr="00011A88" w:rsidRDefault="00011A88" w:rsidP="00011A88">
            <w:r w:rsidRPr="00011A88">
              <w:t>15.99B</w:t>
            </w:r>
          </w:p>
        </w:tc>
        <w:tc>
          <w:tcPr>
            <w:tcW w:w="0" w:type="auto"/>
            <w:vAlign w:val="center"/>
            <w:hideMark/>
          </w:tcPr>
          <w:p w14:paraId="757D3D40" w14:textId="77777777" w:rsidR="00011A88" w:rsidRPr="00011A88" w:rsidRDefault="00011A88" w:rsidP="00011A88">
            <w:r w:rsidRPr="00011A88">
              <w:t>80,418.71</w:t>
            </w:r>
          </w:p>
        </w:tc>
        <w:tc>
          <w:tcPr>
            <w:tcW w:w="0" w:type="auto"/>
            <w:vAlign w:val="center"/>
            <w:hideMark/>
          </w:tcPr>
          <w:p w14:paraId="60A3C59F" w14:textId="77777777" w:rsidR="00011A88" w:rsidRPr="00011A88" w:rsidRDefault="00011A88" w:rsidP="00011A88">
            <w:r w:rsidRPr="00011A88">
              <w:t>0.877</w:t>
            </w:r>
          </w:p>
        </w:tc>
      </w:tr>
    </w:tbl>
    <w:p w14:paraId="2F02D669" w14:textId="77777777" w:rsidR="00011A88" w:rsidRPr="00011A88" w:rsidRDefault="00011A88" w:rsidP="00011A88">
      <w:r w:rsidRPr="00011A88">
        <w:rPr>
          <w:rFonts w:ascii="Segoe UI Emoji" w:hAnsi="Segoe UI Emoji" w:cs="Segoe UI Emoji"/>
        </w:rPr>
        <w:t>🏆</w:t>
      </w:r>
      <w:r w:rsidRPr="00011A88">
        <w:t xml:space="preserve"> Best Model Summary</w:t>
      </w:r>
    </w:p>
    <w:p w14:paraId="1AE83BDC" w14:textId="77777777" w:rsidR="00011A88" w:rsidRPr="00011A88" w:rsidRDefault="00011A88" w:rsidP="00011A88">
      <w:pPr>
        <w:numPr>
          <w:ilvl w:val="0"/>
          <w:numId w:val="4"/>
        </w:numPr>
      </w:pPr>
      <w:r w:rsidRPr="00011A88">
        <w:t>Best Model: Random Forest</w:t>
      </w:r>
    </w:p>
    <w:p w14:paraId="5A4D25DC" w14:textId="77777777" w:rsidR="00011A88" w:rsidRPr="00011A88" w:rsidRDefault="00011A88" w:rsidP="00011A88">
      <w:pPr>
        <w:numPr>
          <w:ilvl w:val="0"/>
          <w:numId w:val="4"/>
        </w:numPr>
      </w:pPr>
      <w:r w:rsidRPr="00011A88">
        <w:t>MSE: 15,985,888,535.83</w:t>
      </w:r>
    </w:p>
    <w:p w14:paraId="5CB258F0" w14:textId="77777777" w:rsidR="00011A88" w:rsidRPr="00011A88" w:rsidRDefault="00011A88" w:rsidP="00011A88">
      <w:pPr>
        <w:numPr>
          <w:ilvl w:val="0"/>
          <w:numId w:val="4"/>
        </w:numPr>
      </w:pPr>
      <w:r w:rsidRPr="00011A88">
        <w:t>MAE: 80,418.71</w:t>
      </w:r>
    </w:p>
    <w:p w14:paraId="410ADE3B" w14:textId="77777777" w:rsidR="00011A88" w:rsidRPr="00011A88" w:rsidRDefault="00011A88" w:rsidP="00011A88">
      <w:pPr>
        <w:numPr>
          <w:ilvl w:val="0"/>
          <w:numId w:val="4"/>
        </w:numPr>
      </w:pPr>
      <w:r w:rsidRPr="00011A88">
        <w:t>R² Score: 0.877</w:t>
      </w:r>
    </w:p>
    <w:p w14:paraId="78478922" w14:textId="77777777" w:rsidR="00011A88" w:rsidRDefault="00011A88" w:rsidP="00B7329B">
      <w:pPr>
        <w:rPr>
          <w:b/>
          <w:bCs/>
        </w:rPr>
      </w:pPr>
    </w:p>
    <w:sectPr w:rsidR="0001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7871"/>
    <w:multiLevelType w:val="hybridMultilevel"/>
    <w:tmpl w:val="ECE6F7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73852"/>
    <w:multiLevelType w:val="hybridMultilevel"/>
    <w:tmpl w:val="99D4D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E3449"/>
    <w:multiLevelType w:val="hybridMultilevel"/>
    <w:tmpl w:val="AEBCDA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467836"/>
    <w:multiLevelType w:val="multilevel"/>
    <w:tmpl w:val="14C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659891">
    <w:abstractNumId w:val="2"/>
  </w:num>
  <w:num w:numId="2" w16cid:durableId="914977403">
    <w:abstractNumId w:val="1"/>
  </w:num>
  <w:num w:numId="3" w16cid:durableId="351885401">
    <w:abstractNumId w:val="0"/>
  </w:num>
  <w:num w:numId="4" w16cid:durableId="40525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9B"/>
    <w:rsid w:val="00011A88"/>
    <w:rsid w:val="006579CD"/>
    <w:rsid w:val="00837196"/>
    <w:rsid w:val="00B7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8BFF"/>
  <w15:chartTrackingRefBased/>
  <w15:docId w15:val="{440EF8F8-8779-42D8-BF35-9B950567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1A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manivel</dc:creator>
  <cp:keywords/>
  <dc:description/>
  <cp:lastModifiedBy>iswarya manivel</cp:lastModifiedBy>
  <cp:revision>1</cp:revision>
  <dcterms:created xsi:type="dcterms:W3CDTF">2025-05-09T09:19:00Z</dcterms:created>
  <dcterms:modified xsi:type="dcterms:W3CDTF">2025-05-09T09:52:00Z</dcterms:modified>
</cp:coreProperties>
</file>