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SWTID-2026-4597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IMPORT DATA USING TRANSSFORM MAPS</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Table2"/>
        <w:tblW w:w="10060" w:type="dxa"/>
        <w:jc w:val="start"/>
        <w:tblInd w:w="0" w:type="dxa"/>
        <w:tblLayout w:type="fixed"/>
        <w:tblCellMar>
          <w:top w:w="0" w:type="dxa"/>
          <w:start w:w="108" w:type="dxa"/>
          <w:bottom w:w="0" w:type="dxa"/>
          <w:end w:w="108" w:type="dxa"/>
        </w:tblCellMar>
        <w:tblLook w:val="0400"/>
      </w:tblPr>
      <w:tblGrid>
        <w:gridCol w:w="1837"/>
        <w:gridCol w:w="1419"/>
        <w:gridCol w:w="1558"/>
        <w:gridCol w:w="1207"/>
        <w:gridCol w:w="1501"/>
        <w:gridCol w:w="2538"/>
      </w:tblGrid>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 am (Customer)</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But</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Because</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LibreOffice/25.8.3.2$Windows_X86_64 LibreOffice_project/8ca8d55c161d602844f5428fa4b58097424e324e</Application>
  <AppVersion>15.0000</AppVersion>
  <Pages>2</Pages>
  <Words>121</Words>
  <Characters>724</Characters>
  <CharactersWithSpaces>822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2026-10-01T15:03:03Z</dcterms:modified>
  <cp:revision>1</cp:revision>
  <dc:subject/>
  <dc:title/>
</cp:coreProperties>
</file>