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2D" w:rsidRDefault="00282385">
      <w:r>
        <w:rPr>
          <w:noProof/>
          <w:lang w:eastAsia="pt-BR"/>
        </w:rPr>
        <w:drawing>
          <wp:inline distT="0" distB="0" distL="0" distR="0" wp14:anchorId="55F21848" wp14:editId="439A7612">
            <wp:extent cx="2447925" cy="762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F2" w:rsidRDefault="00C527F2"/>
    <w:p w:rsidR="00C527F2" w:rsidRDefault="00C527F2"/>
    <w:p w:rsidR="00F66175" w:rsidRDefault="00F66175"/>
    <w:p w:rsidR="00F66175" w:rsidRDefault="00F66175"/>
    <w:p w:rsidR="00F66175" w:rsidRDefault="00F66175"/>
    <w:p w:rsidR="00F66175" w:rsidRDefault="00F66175"/>
    <w:p w:rsidR="00131FF0" w:rsidRPr="00131FF0" w:rsidRDefault="00131FF0" w:rsidP="00131FF0">
      <w:pPr>
        <w:spacing w:after="0"/>
        <w:rPr>
          <w:b/>
          <w:sz w:val="32"/>
        </w:rPr>
      </w:pPr>
      <w:r w:rsidRPr="00131FF0">
        <w:rPr>
          <w:b/>
          <w:sz w:val="32"/>
        </w:rPr>
        <w:t>PÓS-GRADUAÇÃO IESB</w:t>
      </w:r>
    </w:p>
    <w:p w:rsidR="00131FF0" w:rsidRPr="00131FF0" w:rsidRDefault="00131FF0" w:rsidP="00131FF0">
      <w:pPr>
        <w:spacing w:after="0"/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199761</wp:posOffset>
                </wp:positionV>
                <wp:extent cx="5417389" cy="7130"/>
                <wp:effectExtent l="0" t="0" r="12065" b="3111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389" cy="7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B6FD780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5.75pt" to="426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" strokecolor="black [3213]"/>
            </w:pict>
          </mc:Fallback>
        </mc:AlternateContent>
      </w:r>
      <w:r w:rsidRPr="00131FF0">
        <w:rPr>
          <w:sz w:val="28"/>
        </w:rPr>
        <w:t>Curso de Pós-Graduação em Ciência de Dado</w:t>
      </w:r>
    </w:p>
    <w:p w:rsidR="00C527F2" w:rsidRDefault="00C527F2" w:rsidP="00131FF0">
      <w:pPr>
        <w:spacing w:after="0"/>
        <w:jc w:val="center"/>
        <w:rPr>
          <w:i/>
          <w:sz w:val="24"/>
        </w:rPr>
      </w:pPr>
      <w:r w:rsidRPr="00131FF0">
        <w:rPr>
          <w:i/>
          <w:sz w:val="24"/>
        </w:rPr>
        <w:t xml:space="preserve">Projeto Contínuo </w:t>
      </w:r>
      <w:r w:rsidR="00131FF0" w:rsidRPr="00131FF0">
        <w:rPr>
          <w:i/>
          <w:sz w:val="24"/>
        </w:rPr>
        <w:t>em</w:t>
      </w:r>
      <w:r w:rsidRPr="00131FF0">
        <w:rPr>
          <w:i/>
          <w:sz w:val="24"/>
        </w:rPr>
        <w:t xml:space="preserve"> Ciência de Dados</w:t>
      </w:r>
      <w:r w:rsidR="00607DDD">
        <w:rPr>
          <w:i/>
          <w:sz w:val="24"/>
        </w:rPr>
        <w:t xml:space="preserve"> - PCCD</w:t>
      </w:r>
    </w:p>
    <w:p w:rsidR="006025AE" w:rsidRPr="00131FF0" w:rsidRDefault="006025AE" w:rsidP="00131FF0">
      <w:pPr>
        <w:spacing w:after="0"/>
        <w:jc w:val="center"/>
        <w:rPr>
          <w:i/>
          <w:sz w:val="24"/>
        </w:rPr>
      </w:pPr>
      <w:r>
        <w:rPr>
          <w:i/>
          <w:sz w:val="24"/>
        </w:rPr>
        <w:t xml:space="preserve">(Definição </w:t>
      </w:r>
      <w:r w:rsidR="00607DDD">
        <w:rPr>
          <w:i/>
          <w:sz w:val="24"/>
        </w:rPr>
        <w:t>de</w:t>
      </w:r>
      <w:r>
        <w:rPr>
          <w:i/>
          <w:sz w:val="24"/>
        </w:rPr>
        <w:t xml:space="preserve"> Grupo)</w:t>
      </w:r>
    </w:p>
    <w:p w:rsidR="00C527F2" w:rsidRDefault="00C527F2"/>
    <w:p w:rsidR="003758E3" w:rsidRDefault="00E24038">
      <w:pPr>
        <w:rPr>
          <w:sz w:val="28"/>
          <w:szCs w:val="28"/>
        </w:rPr>
      </w:pPr>
      <w:r w:rsidRPr="003758E3">
        <w:rPr>
          <w:sz w:val="28"/>
          <w:szCs w:val="28"/>
        </w:rPr>
        <w:t>Grupo:</w:t>
      </w:r>
      <w:r w:rsidR="006025AE">
        <w:rPr>
          <w:sz w:val="28"/>
          <w:szCs w:val="28"/>
        </w:rPr>
        <w:t xml:space="preserve"> </w:t>
      </w:r>
    </w:p>
    <w:p w:rsidR="00F66175" w:rsidRPr="003758E3" w:rsidRDefault="003758E3" w:rsidP="00C7547E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3758E3">
        <w:rPr>
          <w:sz w:val="28"/>
          <w:szCs w:val="28"/>
        </w:rPr>
        <w:t xml:space="preserve">Giorgi Fabiani Herculano de Medeiros – </w:t>
      </w:r>
      <w:r w:rsidR="00C7547E" w:rsidRPr="00C7547E">
        <w:rPr>
          <w:sz w:val="28"/>
          <w:szCs w:val="28"/>
        </w:rPr>
        <w:t>1831133020</w:t>
      </w:r>
    </w:p>
    <w:p w:rsidR="003758E3" w:rsidRDefault="00C7547E" w:rsidP="00FC3FC1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C7547E">
        <w:rPr>
          <w:sz w:val="28"/>
          <w:szCs w:val="28"/>
        </w:rPr>
        <w:t>Luiz Eduardo Pereira</w:t>
      </w:r>
      <w:r>
        <w:rPr>
          <w:sz w:val="28"/>
          <w:szCs w:val="28"/>
        </w:rPr>
        <w:t xml:space="preserve"> </w:t>
      </w:r>
      <w:r w:rsidR="00FC3FC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C3FC1" w:rsidRPr="00FC3FC1">
        <w:rPr>
          <w:sz w:val="28"/>
          <w:szCs w:val="28"/>
        </w:rPr>
        <w:t>1831133001</w:t>
      </w:r>
    </w:p>
    <w:p w:rsidR="00FC3FC1" w:rsidRPr="003758E3" w:rsidRDefault="00282385" w:rsidP="0028238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82385">
        <w:rPr>
          <w:sz w:val="28"/>
          <w:szCs w:val="28"/>
        </w:rPr>
        <w:t>Jefferson Douglas de Oliveira Pereira - 1831133008</w:t>
      </w:r>
    </w:p>
    <w:p w:rsidR="00F66175" w:rsidRPr="003758E3" w:rsidRDefault="00F66175">
      <w:pPr>
        <w:rPr>
          <w:sz w:val="28"/>
          <w:szCs w:val="28"/>
        </w:rPr>
      </w:pPr>
    </w:p>
    <w:p w:rsidR="00F66175" w:rsidRPr="003758E3" w:rsidRDefault="00F66175">
      <w:pPr>
        <w:rPr>
          <w:sz w:val="28"/>
          <w:szCs w:val="28"/>
        </w:rPr>
      </w:pPr>
    </w:p>
    <w:p w:rsidR="00F66175" w:rsidRPr="003758E3" w:rsidRDefault="00F66175">
      <w:pPr>
        <w:rPr>
          <w:sz w:val="28"/>
          <w:szCs w:val="28"/>
        </w:rPr>
      </w:pPr>
    </w:p>
    <w:p w:rsidR="00F66175" w:rsidRPr="003758E3" w:rsidRDefault="00F66175">
      <w:pPr>
        <w:rPr>
          <w:sz w:val="28"/>
          <w:szCs w:val="28"/>
        </w:rPr>
      </w:pPr>
    </w:p>
    <w:p w:rsidR="00F66175" w:rsidRDefault="00F66175"/>
    <w:p w:rsidR="00F66175" w:rsidRDefault="00F66175"/>
    <w:p w:rsidR="00F66175" w:rsidRDefault="00F66175" w:rsidP="00F66175">
      <w:pPr>
        <w:spacing w:after="0" w:line="240" w:lineRule="auto"/>
      </w:pPr>
    </w:p>
    <w:p w:rsidR="00F66175" w:rsidRDefault="00F66175" w:rsidP="00F66175">
      <w:pPr>
        <w:spacing w:after="0" w:line="240" w:lineRule="auto"/>
        <w:jc w:val="right"/>
      </w:pPr>
      <w:r>
        <w:t>1ª versão</w:t>
      </w:r>
    </w:p>
    <w:p w:rsidR="00F66175" w:rsidRDefault="00182657" w:rsidP="00F66175">
      <w:pPr>
        <w:spacing w:after="0" w:line="240" w:lineRule="auto"/>
        <w:jc w:val="right"/>
      </w:pPr>
      <w:r>
        <w:t>Abril</w:t>
      </w:r>
      <w:r w:rsidR="00F66175">
        <w:t xml:space="preserve"> 201</w:t>
      </w:r>
      <w:r>
        <w:t>8</w:t>
      </w:r>
    </w:p>
    <w:p w:rsidR="000F3E41" w:rsidRDefault="000F3E41" w:rsidP="00F66175">
      <w:pPr>
        <w:spacing w:after="0" w:line="240" w:lineRule="auto"/>
        <w:jc w:val="right"/>
      </w:pPr>
      <w:r>
        <w:t>Professor Sérgio Côrtes</w:t>
      </w:r>
    </w:p>
    <w:p w:rsidR="00C527F2" w:rsidRDefault="000F3E41" w:rsidP="003758E3">
      <w:pPr>
        <w:spacing w:after="0" w:line="240" w:lineRule="auto"/>
        <w:jc w:val="right"/>
      </w:pPr>
      <w:r>
        <w:t>Coordenador do Curso de Ciência de Dados</w:t>
      </w:r>
    </w:p>
    <w:p w:rsidR="00282385" w:rsidRDefault="00282385" w:rsidP="003758E3">
      <w:pPr>
        <w:spacing w:after="0" w:line="240" w:lineRule="auto"/>
        <w:jc w:val="right"/>
      </w:pPr>
    </w:p>
    <w:p w:rsidR="00C604ED" w:rsidRDefault="00AC2D20" w:rsidP="00E24038">
      <w:pPr>
        <w:pStyle w:val="PargrafodaLista"/>
        <w:numPr>
          <w:ilvl w:val="0"/>
          <w:numId w:val="2"/>
        </w:numPr>
        <w:spacing w:before="24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Nome do Projeto</w:t>
      </w:r>
    </w:p>
    <w:p w:rsidR="00AC2D20" w:rsidRPr="00AC2D20" w:rsidRDefault="00E25617" w:rsidP="00E24038">
      <w:pPr>
        <w:spacing w:after="0" w:line="240" w:lineRule="auto"/>
        <w:ind w:left="426"/>
        <w:jc w:val="both"/>
        <w:rPr>
          <w:sz w:val="24"/>
          <w:szCs w:val="24"/>
        </w:rPr>
      </w:pPr>
      <w:r w:rsidRPr="00EA76FD">
        <w:rPr>
          <w:sz w:val="24"/>
          <w:szCs w:val="24"/>
        </w:rPr>
        <w:t xml:space="preserve">Aplicação de análise de dados </w:t>
      </w:r>
      <w:r w:rsidR="00FC3FC1" w:rsidRPr="00EA76FD">
        <w:rPr>
          <w:sz w:val="24"/>
          <w:szCs w:val="24"/>
        </w:rPr>
        <w:t>das verbas indenizatórias</w:t>
      </w:r>
      <w:r w:rsidR="00EA76FD">
        <w:rPr>
          <w:sz w:val="24"/>
          <w:szCs w:val="24"/>
        </w:rPr>
        <w:t xml:space="preserve"> para</w:t>
      </w:r>
      <w:r w:rsidRPr="00EA76FD">
        <w:rPr>
          <w:sz w:val="24"/>
          <w:szCs w:val="24"/>
        </w:rPr>
        <w:t xml:space="preserve"> verificação de indícios de irregularidades </w:t>
      </w:r>
      <w:r w:rsidR="00EA76FD" w:rsidRPr="00EA76FD">
        <w:rPr>
          <w:sz w:val="24"/>
          <w:szCs w:val="24"/>
        </w:rPr>
        <w:t>no uso dess</w:t>
      </w:r>
      <w:r w:rsidR="000E4B91">
        <w:rPr>
          <w:sz w:val="24"/>
          <w:szCs w:val="24"/>
        </w:rPr>
        <w:t>es</w:t>
      </w:r>
      <w:r w:rsidR="00EA76FD" w:rsidRPr="00EA76FD">
        <w:rPr>
          <w:sz w:val="24"/>
          <w:szCs w:val="24"/>
        </w:rPr>
        <w:t xml:space="preserve"> </w:t>
      </w:r>
      <w:r w:rsidR="000E4B91">
        <w:rPr>
          <w:sz w:val="24"/>
          <w:szCs w:val="24"/>
        </w:rPr>
        <w:t>gastos</w:t>
      </w:r>
      <w:r w:rsidR="00EA76FD" w:rsidRPr="00EA76FD">
        <w:rPr>
          <w:sz w:val="24"/>
          <w:szCs w:val="24"/>
        </w:rPr>
        <w:t>.</w:t>
      </w:r>
    </w:p>
    <w:p w:rsidR="00AC2D20" w:rsidRDefault="00AC2D20" w:rsidP="00E24038">
      <w:pPr>
        <w:pStyle w:val="PargrafodaLista"/>
        <w:numPr>
          <w:ilvl w:val="0"/>
          <w:numId w:val="2"/>
        </w:numPr>
        <w:spacing w:before="240"/>
        <w:rPr>
          <w:b/>
          <w:sz w:val="28"/>
          <w:szCs w:val="32"/>
        </w:rPr>
      </w:pPr>
      <w:r>
        <w:rPr>
          <w:b/>
          <w:sz w:val="28"/>
          <w:szCs w:val="32"/>
        </w:rPr>
        <w:t>Objetivo do Projeto</w:t>
      </w:r>
    </w:p>
    <w:p w:rsidR="004809A2" w:rsidRDefault="004809A2" w:rsidP="004809A2">
      <w:p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Identificar indícios de irregularidades </w:t>
      </w:r>
      <w:r w:rsidR="000E4B91">
        <w:rPr>
          <w:sz w:val="24"/>
          <w:szCs w:val="24"/>
        </w:rPr>
        <w:t xml:space="preserve">nos gastos da </w:t>
      </w:r>
      <w:r w:rsidR="000E4B91" w:rsidRPr="00EA76FD">
        <w:rPr>
          <w:sz w:val="24"/>
          <w:szCs w:val="24"/>
        </w:rPr>
        <w:t>Câmara Legislativa do Distrito Federal</w:t>
      </w:r>
      <w:r w:rsidR="000E4B91">
        <w:rPr>
          <w:sz w:val="24"/>
          <w:szCs w:val="24"/>
        </w:rPr>
        <w:t xml:space="preserve"> – CLDF, especificamente das verbas indenizatórias dos Deputados Distritais,</w:t>
      </w:r>
      <w:r w:rsidRPr="004809A2">
        <w:rPr>
          <w:sz w:val="24"/>
          <w:szCs w:val="24"/>
        </w:rPr>
        <w:t xml:space="preserve"> </w:t>
      </w:r>
      <w:r w:rsidR="000E4B91">
        <w:rPr>
          <w:sz w:val="24"/>
          <w:szCs w:val="24"/>
        </w:rPr>
        <w:t>g</w:t>
      </w:r>
      <w:r w:rsidRPr="004809A2">
        <w:rPr>
          <w:sz w:val="24"/>
          <w:szCs w:val="24"/>
        </w:rPr>
        <w:t>era</w:t>
      </w:r>
      <w:r w:rsidR="000E4B91">
        <w:rPr>
          <w:sz w:val="24"/>
          <w:szCs w:val="24"/>
        </w:rPr>
        <w:t xml:space="preserve">ndo </w:t>
      </w:r>
      <w:r w:rsidRPr="004809A2">
        <w:rPr>
          <w:sz w:val="24"/>
          <w:szCs w:val="24"/>
        </w:rPr>
        <w:t xml:space="preserve">visualizações </w:t>
      </w:r>
      <w:r w:rsidR="000E4B91">
        <w:rPr>
          <w:sz w:val="24"/>
          <w:szCs w:val="24"/>
        </w:rPr>
        <w:t>e comparando dados</w:t>
      </w:r>
      <w:r w:rsidRPr="004809A2">
        <w:rPr>
          <w:sz w:val="24"/>
          <w:szCs w:val="24"/>
        </w:rPr>
        <w:t xml:space="preserve">. </w:t>
      </w:r>
      <w:r w:rsidR="000E4B91">
        <w:rPr>
          <w:sz w:val="24"/>
          <w:szCs w:val="24"/>
        </w:rPr>
        <w:t>O</w:t>
      </w:r>
      <w:r w:rsidRPr="004809A2">
        <w:rPr>
          <w:sz w:val="24"/>
          <w:szCs w:val="24"/>
        </w:rPr>
        <w:t>bjetiv</w:t>
      </w:r>
      <w:r w:rsidR="000E4B91">
        <w:rPr>
          <w:sz w:val="24"/>
          <w:szCs w:val="24"/>
        </w:rPr>
        <w:t>a ainda</w:t>
      </w:r>
      <w:r w:rsidRPr="004809A2">
        <w:rPr>
          <w:sz w:val="24"/>
          <w:szCs w:val="24"/>
        </w:rPr>
        <w:t xml:space="preserve"> analisar dados públicos </w:t>
      </w:r>
      <w:r w:rsidR="000E4B91">
        <w:rPr>
          <w:sz w:val="24"/>
          <w:szCs w:val="24"/>
        </w:rPr>
        <w:t xml:space="preserve">de outras fontes, tais como o Portal da Transparência </w:t>
      </w:r>
      <w:r w:rsidR="000E4B91" w:rsidRPr="000E4B91">
        <w:rPr>
          <w:sz w:val="24"/>
          <w:szCs w:val="24"/>
        </w:rPr>
        <w:t>do Governo Federal</w:t>
      </w:r>
      <w:r w:rsidR="00ED03EB">
        <w:rPr>
          <w:sz w:val="24"/>
          <w:szCs w:val="24"/>
        </w:rPr>
        <w:t xml:space="preserve"> e Secretaria de Fazenda do Distrito Federal</w:t>
      </w:r>
      <w:r w:rsidR="000E4B91">
        <w:rPr>
          <w:sz w:val="24"/>
          <w:szCs w:val="24"/>
        </w:rPr>
        <w:t xml:space="preserve">, visando </w:t>
      </w:r>
      <w:r w:rsidRPr="004809A2">
        <w:rPr>
          <w:sz w:val="24"/>
          <w:szCs w:val="24"/>
        </w:rPr>
        <w:t>identificar gastos indevidos, analisar dados de anos anteriores.</w:t>
      </w:r>
    </w:p>
    <w:p w:rsidR="00682E0B" w:rsidRDefault="00682E0B" w:rsidP="00E24038">
      <w:pPr>
        <w:pStyle w:val="PargrafodaLista"/>
        <w:numPr>
          <w:ilvl w:val="0"/>
          <w:numId w:val="2"/>
        </w:numPr>
        <w:spacing w:before="240"/>
        <w:rPr>
          <w:b/>
          <w:sz w:val="28"/>
          <w:szCs w:val="32"/>
        </w:rPr>
      </w:pPr>
      <w:r>
        <w:rPr>
          <w:b/>
          <w:sz w:val="28"/>
          <w:szCs w:val="32"/>
        </w:rPr>
        <w:t>Descrição Projeto</w:t>
      </w:r>
    </w:p>
    <w:p w:rsidR="00892DE7" w:rsidRPr="000E1AD4" w:rsidRDefault="00A46E6D" w:rsidP="00E24038">
      <w:pPr>
        <w:spacing w:after="0" w:line="240" w:lineRule="auto"/>
        <w:ind w:left="426"/>
        <w:jc w:val="both"/>
        <w:rPr>
          <w:sz w:val="24"/>
          <w:szCs w:val="24"/>
        </w:rPr>
      </w:pPr>
      <w:r w:rsidRPr="000E1AD4">
        <w:rPr>
          <w:sz w:val="24"/>
          <w:szCs w:val="24"/>
        </w:rPr>
        <w:t>As verbas indenizatórias são os recursos que o Poder Legislativo repassa para custear os trabalhos dos gabinetes parlamentares. Chama-se indenizatória porque é liberada após os gastos realizados. A verba indenizatória é usada para ressarcir despesas com locação de imóveis e de veículos, material de expediente, combustível e contratação de consultoria, entre outros.</w:t>
      </w:r>
    </w:p>
    <w:p w:rsidR="00892DE7" w:rsidRPr="000E1AD4" w:rsidRDefault="00892DE7" w:rsidP="00E24038">
      <w:pPr>
        <w:spacing w:after="0" w:line="240" w:lineRule="auto"/>
        <w:ind w:left="426"/>
        <w:jc w:val="both"/>
        <w:rPr>
          <w:sz w:val="24"/>
          <w:szCs w:val="24"/>
        </w:rPr>
      </w:pPr>
    </w:p>
    <w:p w:rsidR="000E1AD4" w:rsidRDefault="0086512B" w:rsidP="00E24038">
      <w:p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Apenas em 2017</w:t>
      </w:r>
      <w:r w:rsidR="000E1AD4" w:rsidRPr="000E1AD4">
        <w:rPr>
          <w:sz w:val="24"/>
          <w:szCs w:val="24"/>
        </w:rPr>
        <w:t xml:space="preserve">, </w:t>
      </w:r>
      <w:r>
        <w:rPr>
          <w:sz w:val="24"/>
          <w:szCs w:val="24"/>
        </w:rPr>
        <w:t>através do</w:t>
      </w:r>
      <w:r w:rsidR="000E1AD4" w:rsidRPr="000E1AD4">
        <w:rPr>
          <w:sz w:val="24"/>
          <w:szCs w:val="24"/>
        </w:rPr>
        <w:t xml:space="preserve"> Ato da Mesa Diretora nº 19/2017, passaram a ser publicadas também informações contidas nas notas fiscais e nos recibos exigidos pela Casa como comprovantes das despesas, além de quadro demonstrativo mensal com as despesas realizadas por cada gabinete parlamentar.</w:t>
      </w:r>
    </w:p>
    <w:p w:rsidR="006823FD" w:rsidRDefault="006823FD" w:rsidP="006823FD">
      <w:pPr>
        <w:spacing w:after="0" w:line="240" w:lineRule="auto"/>
        <w:ind w:left="426"/>
        <w:jc w:val="both"/>
        <w:rPr>
          <w:sz w:val="24"/>
          <w:szCs w:val="24"/>
        </w:rPr>
      </w:pPr>
    </w:p>
    <w:p w:rsidR="006823FD" w:rsidRPr="004809A2" w:rsidRDefault="006823FD" w:rsidP="006823FD">
      <w:p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Cabe também relatar que houve uma redução recentemente da verba indenizat</w:t>
      </w:r>
      <w:r>
        <w:rPr>
          <w:sz w:val="24"/>
          <w:szCs w:val="24"/>
        </w:rPr>
        <w:t>ória de 25,3 mil para 15 mil, que entrou em vigor à partir de 1 de maio de 2018.</w:t>
      </w:r>
      <w:bookmarkStart w:id="0" w:name="_GoBack"/>
      <w:bookmarkEnd w:id="0"/>
    </w:p>
    <w:p w:rsidR="006823FD" w:rsidRDefault="006823FD" w:rsidP="00E24038">
      <w:pPr>
        <w:spacing w:after="0" w:line="240" w:lineRule="auto"/>
        <w:ind w:left="426"/>
        <w:jc w:val="both"/>
        <w:rPr>
          <w:sz w:val="24"/>
          <w:szCs w:val="24"/>
        </w:rPr>
      </w:pPr>
    </w:p>
    <w:p w:rsidR="000E1AD4" w:rsidRDefault="0086512B" w:rsidP="00E24038">
      <w:pPr>
        <w:spacing w:after="0" w:line="240" w:lineRule="auto"/>
        <w:ind w:left="426"/>
        <w:jc w:val="both"/>
        <w:rPr>
          <w:i/>
          <w:sz w:val="24"/>
          <w:szCs w:val="24"/>
          <w:highlight w:val="yellow"/>
        </w:rPr>
      </w:pPr>
      <w:r>
        <w:rPr>
          <w:noProof/>
          <w:lang w:eastAsia="pt-BR"/>
        </w:rPr>
        <w:lastRenderedPageBreak/>
        <w:drawing>
          <wp:inline distT="0" distB="0" distL="0" distR="0" wp14:anchorId="145B525F" wp14:editId="40430074">
            <wp:extent cx="5400040" cy="353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2B" w:rsidRPr="00D14149" w:rsidRDefault="00D14149" w:rsidP="00D14149">
      <w:pPr>
        <w:spacing w:after="0" w:line="240" w:lineRule="auto"/>
        <w:ind w:left="426"/>
        <w:jc w:val="right"/>
        <w:rPr>
          <w:i/>
          <w:sz w:val="20"/>
          <w:szCs w:val="20"/>
        </w:rPr>
      </w:pPr>
      <w:r w:rsidRPr="00D14149">
        <w:rPr>
          <w:i/>
          <w:sz w:val="20"/>
          <w:szCs w:val="20"/>
        </w:rPr>
        <w:t>Fonte: http://www.cl.df.gov.br/web/guest/quadro-demonstrativo-verba-indenizatoria</w:t>
      </w:r>
    </w:p>
    <w:p w:rsidR="0086512B" w:rsidRDefault="0086512B" w:rsidP="00E24038">
      <w:pPr>
        <w:spacing w:after="0" w:line="240" w:lineRule="auto"/>
        <w:ind w:left="426"/>
        <w:jc w:val="both"/>
        <w:rPr>
          <w:i/>
          <w:sz w:val="24"/>
          <w:szCs w:val="24"/>
          <w:highlight w:val="yellow"/>
        </w:rPr>
      </w:pPr>
    </w:p>
    <w:p w:rsidR="00ED2EE8" w:rsidRDefault="00ED2EE8" w:rsidP="00E24038">
      <w:pPr>
        <w:spacing w:after="0" w:line="240" w:lineRule="auto"/>
        <w:ind w:left="426"/>
        <w:jc w:val="both"/>
        <w:rPr>
          <w:sz w:val="24"/>
          <w:szCs w:val="24"/>
        </w:rPr>
      </w:pPr>
      <w:r w:rsidRPr="00ED2EE8">
        <w:rPr>
          <w:sz w:val="24"/>
          <w:szCs w:val="24"/>
        </w:rPr>
        <w:t>Em abril deste ano foi lançado o portal Dados abertos da CLDF (</w:t>
      </w:r>
      <w:hyperlink r:id="rId10" w:history="1">
        <w:r w:rsidRPr="00ED2EE8">
          <w:t>http://dadosabertos.cl.df.gov.br</w:t>
        </w:r>
      </w:hyperlink>
      <w:r w:rsidRPr="00ED2EE8">
        <w:rPr>
          <w:sz w:val="24"/>
          <w:szCs w:val="24"/>
        </w:rPr>
        <w:t xml:space="preserve">), que </w:t>
      </w:r>
      <w:r w:rsidR="00AF7D8E">
        <w:rPr>
          <w:sz w:val="24"/>
          <w:szCs w:val="24"/>
        </w:rPr>
        <w:t xml:space="preserve">possui </w:t>
      </w:r>
      <w:r w:rsidRPr="00ED2EE8">
        <w:rPr>
          <w:sz w:val="24"/>
          <w:szCs w:val="24"/>
        </w:rPr>
        <w:t>dados legislativos abertos sobre projetos de lei, lei orçamentária, créditos adicionais e verbas indenizatórias.</w:t>
      </w:r>
    </w:p>
    <w:p w:rsidR="00ED2EE8" w:rsidRDefault="00ED2EE8" w:rsidP="00E24038">
      <w:pPr>
        <w:spacing w:after="0" w:line="240" w:lineRule="auto"/>
        <w:ind w:left="426"/>
        <w:jc w:val="both"/>
        <w:rPr>
          <w:sz w:val="24"/>
          <w:szCs w:val="24"/>
        </w:rPr>
      </w:pPr>
    </w:p>
    <w:p w:rsidR="00ED2EE8" w:rsidRPr="00ED2EE8" w:rsidRDefault="00ED2EE8" w:rsidP="00E24038">
      <w:pPr>
        <w:spacing w:after="0" w:line="240" w:lineRule="auto"/>
        <w:ind w:left="426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65D169" wp14:editId="54990BA7">
            <wp:extent cx="5400040" cy="29565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0B" w:rsidRDefault="00D14149" w:rsidP="00D14149">
      <w:pPr>
        <w:spacing w:after="0" w:line="240" w:lineRule="auto"/>
        <w:ind w:left="426"/>
        <w:jc w:val="right"/>
        <w:rPr>
          <w:i/>
          <w:sz w:val="20"/>
          <w:szCs w:val="20"/>
        </w:rPr>
      </w:pPr>
      <w:r w:rsidRPr="00D14149">
        <w:rPr>
          <w:i/>
          <w:sz w:val="20"/>
          <w:szCs w:val="20"/>
        </w:rPr>
        <w:t xml:space="preserve">Fonte: </w:t>
      </w:r>
      <w:r w:rsidR="00ED03EB" w:rsidRPr="00ED03EB">
        <w:rPr>
          <w:i/>
          <w:sz w:val="20"/>
          <w:szCs w:val="20"/>
        </w:rPr>
        <w:t>http://dadosabertos.cl.df.gov.br/View/verbas.html</w:t>
      </w:r>
    </w:p>
    <w:p w:rsidR="00ED03EB" w:rsidRDefault="00ED03EB" w:rsidP="00D14149">
      <w:pPr>
        <w:spacing w:after="0" w:line="240" w:lineRule="auto"/>
        <w:ind w:left="426"/>
        <w:jc w:val="right"/>
        <w:rPr>
          <w:i/>
          <w:sz w:val="20"/>
          <w:szCs w:val="20"/>
        </w:rPr>
      </w:pPr>
    </w:p>
    <w:p w:rsidR="00ED03EB" w:rsidRDefault="00ED03EB" w:rsidP="00D14149">
      <w:pPr>
        <w:spacing w:after="0" w:line="240" w:lineRule="auto"/>
        <w:ind w:left="426"/>
        <w:jc w:val="right"/>
        <w:rPr>
          <w:i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09E151BF" wp14:editId="3B8FFFAB">
            <wp:extent cx="4086225" cy="45608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314" cy="4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E7" w:rsidRDefault="00ED03EB" w:rsidP="00ED03EB">
      <w:pPr>
        <w:jc w:val="right"/>
        <w:rPr>
          <w:b/>
          <w:sz w:val="28"/>
          <w:szCs w:val="32"/>
        </w:rPr>
      </w:pPr>
      <w:r>
        <w:rPr>
          <w:i/>
          <w:sz w:val="20"/>
          <w:szCs w:val="20"/>
        </w:rPr>
        <w:t xml:space="preserve">Fonte: </w:t>
      </w:r>
      <w:r w:rsidRPr="00ED03EB">
        <w:rPr>
          <w:i/>
          <w:sz w:val="20"/>
          <w:szCs w:val="20"/>
        </w:rPr>
        <w:t>http://www.cl.df.gov.br/documents/10162/59a0c1e8-3125-4141-bc5e-ba0af8a81017</w:t>
      </w:r>
      <w:r w:rsidR="008E01E7">
        <w:rPr>
          <w:b/>
          <w:sz w:val="28"/>
          <w:szCs w:val="32"/>
        </w:rPr>
        <w:br w:type="page"/>
      </w:r>
    </w:p>
    <w:p w:rsidR="00682E0B" w:rsidRDefault="00682E0B" w:rsidP="00E24038">
      <w:pPr>
        <w:pStyle w:val="PargrafodaLista"/>
        <w:numPr>
          <w:ilvl w:val="0"/>
          <w:numId w:val="2"/>
        </w:numPr>
        <w:spacing w:before="24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Componentes</w:t>
      </w:r>
      <w:r w:rsidR="00794A63">
        <w:rPr>
          <w:b/>
          <w:sz w:val="28"/>
          <w:szCs w:val="32"/>
        </w:rPr>
        <w:t xml:space="preserve"> do grupo</w:t>
      </w:r>
    </w:p>
    <w:tbl>
      <w:tblPr>
        <w:tblStyle w:val="Tabelacomgrade"/>
        <w:tblW w:w="8533" w:type="dxa"/>
        <w:tblInd w:w="534" w:type="dxa"/>
        <w:tblLook w:val="04A0" w:firstRow="1" w:lastRow="0" w:firstColumn="1" w:lastColumn="0" w:noHBand="0" w:noVBand="1"/>
      </w:tblPr>
      <w:tblGrid>
        <w:gridCol w:w="3328"/>
        <w:gridCol w:w="3312"/>
        <w:gridCol w:w="1893"/>
      </w:tblGrid>
      <w:tr w:rsidR="006B4C3F" w:rsidRPr="00B211BE" w:rsidTr="006F256E">
        <w:tc>
          <w:tcPr>
            <w:tcW w:w="3328" w:type="dxa"/>
            <w:shd w:val="clear" w:color="auto" w:fill="B8CCE4" w:themeFill="accent1" w:themeFillTint="66"/>
          </w:tcPr>
          <w:p w:rsidR="006B4C3F" w:rsidRPr="00B211BE" w:rsidRDefault="006B4C3F" w:rsidP="006B4C3F">
            <w:pPr>
              <w:jc w:val="center"/>
              <w:rPr>
                <w:b/>
              </w:rPr>
            </w:pPr>
            <w:r w:rsidRPr="00B211BE">
              <w:rPr>
                <w:b/>
              </w:rPr>
              <w:t>Aluno</w:t>
            </w:r>
          </w:p>
        </w:tc>
        <w:tc>
          <w:tcPr>
            <w:tcW w:w="3312" w:type="dxa"/>
            <w:shd w:val="clear" w:color="auto" w:fill="B8CCE4" w:themeFill="accent1" w:themeFillTint="66"/>
          </w:tcPr>
          <w:p w:rsidR="006B4C3F" w:rsidRPr="00B211BE" w:rsidRDefault="006B4C3F" w:rsidP="006B4C3F">
            <w:pPr>
              <w:jc w:val="center"/>
              <w:rPr>
                <w:b/>
              </w:rPr>
            </w:pPr>
            <w:r w:rsidRPr="00B211BE">
              <w:rPr>
                <w:b/>
              </w:rPr>
              <w:t>e-mail</w:t>
            </w:r>
          </w:p>
        </w:tc>
        <w:tc>
          <w:tcPr>
            <w:tcW w:w="1893" w:type="dxa"/>
            <w:shd w:val="clear" w:color="auto" w:fill="B8CCE4" w:themeFill="accent1" w:themeFillTint="66"/>
          </w:tcPr>
          <w:p w:rsidR="006B4C3F" w:rsidRPr="00B211BE" w:rsidRDefault="006B4C3F" w:rsidP="006B4C3F">
            <w:pPr>
              <w:jc w:val="center"/>
              <w:rPr>
                <w:b/>
              </w:rPr>
            </w:pPr>
            <w:r w:rsidRPr="00B211BE">
              <w:rPr>
                <w:b/>
              </w:rPr>
              <w:t>Telefones</w:t>
            </w:r>
          </w:p>
        </w:tc>
      </w:tr>
      <w:tr w:rsidR="006B4C3F" w:rsidRPr="00B211BE" w:rsidTr="006F256E">
        <w:tc>
          <w:tcPr>
            <w:tcW w:w="3328" w:type="dxa"/>
          </w:tcPr>
          <w:p w:rsidR="006B4C3F" w:rsidRPr="00B211BE" w:rsidRDefault="00B211BE" w:rsidP="00182765">
            <w:pPr>
              <w:rPr>
                <w:highlight w:val="yellow"/>
              </w:rPr>
            </w:pPr>
            <w:r w:rsidRPr="00182765">
              <w:rPr>
                <w:sz w:val="20"/>
              </w:rPr>
              <w:t>Giorgi Fabiani Herculano de Medeiros</w:t>
            </w:r>
          </w:p>
        </w:tc>
        <w:tc>
          <w:tcPr>
            <w:tcW w:w="3312" w:type="dxa"/>
          </w:tcPr>
          <w:p w:rsidR="006B4C3F" w:rsidRPr="00B211BE" w:rsidRDefault="00B211BE" w:rsidP="00821AA1">
            <w:pPr>
              <w:jc w:val="both"/>
            </w:pPr>
            <w:r w:rsidRPr="006F256E">
              <w:t>giorgi.medeiros@gmail.com</w:t>
            </w:r>
          </w:p>
        </w:tc>
        <w:tc>
          <w:tcPr>
            <w:tcW w:w="1893" w:type="dxa"/>
          </w:tcPr>
          <w:p w:rsidR="006B4C3F" w:rsidRPr="00B211BE" w:rsidRDefault="00794A63" w:rsidP="00821AA1">
            <w:pPr>
              <w:jc w:val="both"/>
            </w:pPr>
            <w:r w:rsidRPr="00B211BE">
              <w:t>(61)</w:t>
            </w:r>
            <w:r w:rsidR="00B211BE">
              <w:t xml:space="preserve"> </w:t>
            </w:r>
            <w:r w:rsidRPr="00B211BE">
              <w:t>982</w:t>
            </w:r>
            <w:r w:rsidR="00B211BE" w:rsidRPr="00B211BE">
              <w:t>12</w:t>
            </w:r>
            <w:r w:rsidRPr="00B211BE">
              <w:t>-</w:t>
            </w:r>
            <w:r w:rsidR="00B211BE" w:rsidRPr="00B211BE">
              <w:t>5511</w:t>
            </w:r>
          </w:p>
        </w:tc>
      </w:tr>
      <w:tr w:rsidR="006B4C3F" w:rsidRPr="00B211BE" w:rsidTr="006F256E">
        <w:tc>
          <w:tcPr>
            <w:tcW w:w="3328" w:type="dxa"/>
          </w:tcPr>
          <w:p w:rsidR="006B4C3F" w:rsidRPr="00B211BE" w:rsidRDefault="00B211BE" w:rsidP="00821AA1">
            <w:pPr>
              <w:jc w:val="both"/>
            </w:pPr>
            <w:r w:rsidRPr="00182765">
              <w:rPr>
                <w:sz w:val="20"/>
              </w:rPr>
              <w:t>Luiz Eduardo Pereira</w:t>
            </w:r>
          </w:p>
        </w:tc>
        <w:tc>
          <w:tcPr>
            <w:tcW w:w="3312" w:type="dxa"/>
          </w:tcPr>
          <w:p w:rsidR="006B4C3F" w:rsidRPr="00B211BE" w:rsidRDefault="00282385" w:rsidP="00821AA1">
            <w:pPr>
              <w:jc w:val="both"/>
            </w:pPr>
            <w:r>
              <w:t>isweluiz@hotmail.com</w:t>
            </w:r>
          </w:p>
        </w:tc>
        <w:tc>
          <w:tcPr>
            <w:tcW w:w="1893" w:type="dxa"/>
          </w:tcPr>
          <w:p w:rsidR="006B4C3F" w:rsidRPr="00B211BE" w:rsidRDefault="00B211BE" w:rsidP="00821AA1">
            <w:pPr>
              <w:jc w:val="both"/>
            </w:pPr>
            <w:r>
              <w:t>(</w:t>
            </w:r>
            <w:r w:rsidRPr="00B211BE">
              <w:t>61</w:t>
            </w:r>
            <w:r>
              <w:t>)</w:t>
            </w:r>
            <w:r w:rsidRPr="00B211BE">
              <w:t xml:space="preserve"> </w:t>
            </w:r>
            <w:r>
              <w:t>9</w:t>
            </w:r>
            <w:r w:rsidRPr="00B211BE">
              <w:t>9643-2787</w:t>
            </w:r>
          </w:p>
        </w:tc>
      </w:tr>
      <w:tr w:rsidR="006B4C3F" w:rsidRPr="00B211BE" w:rsidTr="006F256E">
        <w:tc>
          <w:tcPr>
            <w:tcW w:w="3328" w:type="dxa"/>
          </w:tcPr>
          <w:p w:rsidR="006B4C3F" w:rsidRPr="00B211BE" w:rsidRDefault="00282385" w:rsidP="00821AA1">
            <w:pPr>
              <w:jc w:val="both"/>
            </w:pPr>
            <w:r w:rsidRPr="00182765">
              <w:rPr>
                <w:sz w:val="20"/>
              </w:rPr>
              <w:t xml:space="preserve">Jefferson Douglas de Oliveira </w:t>
            </w:r>
            <w:r w:rsidR="006F256E">
              <w:rPr>
                <w:sz w:val="20"/>
              </w:rPr>
              <w:t>Pereira</w:t>
            </w:r>
          </w:p>
        </w:tc>
        <w:tc>
          <w:tcPr>
            <w:tcW w:w="3312" w:type="dxa"/>
          </w:tcPr>
          <w:p w:rsidR="006B4C3F" w:rsidRPr="00B211BE" w:rsidRDefault="00182765" w:rsidP="00821AA1">
            <w:pPr>
              <w:jc w:val="both"/>
            </w:pPr>
            <w:r w:rsidRPr="00182765">
              <w:t>jefferson.douglas11@hotmail.com</w:t>
            </w:r>
          </w:p>
        </w:tc>
        <w:tc>
          <w:tcPr>
            <w:tcW w:w="1893" w:type="dxa"/>
          </w:tcPr>
          <w:p w:rsidR="006B4C3F" w:rsidRPr="00B211BE" w:rsidRDefault="006F256E" w:rsidP="00821AA1">
            <w:pPr>
              <w:jc w:val="both"/>
            </w:pPr>
            <w:r>
              <w:t>(</w:t>
            </w:r>
            <w:r w:rsidR="00182765" w:rsidRPr="00182765">
              <w:t>61</w:t>
            </w:r>
            <w:r>
              <w:t>)</w:t>
            </w:r>
            <w:r w:rsidR="00182765" w:rsidRPr="00182765">
              <w:t xml:space="preserve"> 99225 5440</w:t>
            </w:r>
          </w:p>
        </w:tc>
      </w:tr>
      <w:tr w:rsidR="006B4C3F" w:rsidRPr="00B211BE" w:rsidTr="006F256E">
        <w:tc>
          <w:tcPr>
            <w:tcW w:w="3328" w:type="dxa"/>
          </w:tcPr>
          <w:p w:rsidR="006B4C3F" w:rsidRPr="00B211BE" w:rsidRDefault="006B4C3F" w:rsidP="00821AA1">
            <w:pPr>
              <w:jc w:val="both"/>
            </w:pPr>
          </w:p>
        </w:tc>
        <w:tc>
          <w:tcPr>
            <w:tcW w:w="3312" w:type="dxa"/>
          </w:tcPr>
          <w:p w:rsidR="006B4C3F" w:rsidRPr="00B211BE" w:rsidRDefault="006B4C3F" w:rsidP="00821AA1">
            <w:pPr>
              <w:jc w:val="both"/>
            </w:pPr>
          </w:p>
        </w:tc>
        <w:tc>
          <w:tcPr>
            <w:tcW w:w="1893" w:type="dxa"/>
          </w:tcPr>
          <w:p w:rsidR="006B4C3F" w:rsidRPr="00B211BE" w:rsidRDefault="006B4C3F" w:rsidP="00821AA1">
            <w:pPr>
              <w:jc w:val="both"/>
            </w:pPr>
          </w:p>
        </w:tc>
      </w:tr>
    </w:tbl>
    <w:p w:rsidR="00AD5BF1" w:rsidRDefault="00AD5BF1">
      <w:pPr>
        <w:rPr>
          <w:b/>
          <w:sz w:val="28"/>
          <w:szCs w:val="32"/>
        </w:rPr>
      </w:pPr>
    </w:p>
    <w:p w:rsidR="00AD5BF1" w:rsidRPr="007E353B" w:rsidRDefault="00E24038" w:rsidP="00AD5BF1">
      <w:pPr>
        <w:pStyle w:val="PargrafodaLista"/>
        <w:numPr>
          <w:ilvl w:val="0"/>
          <w:numId w:val="2"/>
        </w:numPr>
        <w:spacing w:before="240"/>
        <w:rPr>
          <w:b/>
          <w:sz w:val="28"/>
          <w:szCs w:val="32"/>
        </w:rPr>
      </w:pPr>
      <w:r>
        <w:rPr>
          <w:b/>
          <w:sz w:val="28"/>
          <w:szCs w:val="32"/>
        </w:rPr>
        <w:t>Previsão de entregáveis</w:t>
      </w:r>
    </w:p>
    <w:tbl>
      <w:tblPr>
        <w:tblStyle w:val="Tabelacomgrade"/>
        <w:tblW w:w="8079" w:type="dxa"/>
        <w:tblInd w:w="534" w:type="dxa"/>
        <w:tblLook w:val="04A0" w:firstRow="1" w:lastRow="0" w:firstColumn="1" w:lastColumn="0" w:noHBand="0" w:noVBand="1"/>
      </w:tblPr>
      <w:tblGrid>
        <w:gridCol w:w="3674"/>
        <w:gridCol w:w="4405"/>
      </w:tblGrid>
      <w:tr w:rsidR="00E24038" w:rsidRPr="007E353B" w:rsidTr="00E24038">
        <w:tc>
          <w:tcPr>
            <w:tcW w:w="3674" w:type="dxa"/>
            <w:shd w:val="clear" w:color="auto" w:fill="B8CCE4" w:themeFill="accent1" w:themeFillTint="66"/>
          </w:tcPr>
          <w:p w:rsidR="00E24038" w:rsidRPr="007E353B" w:rsidRDefault="00E24038" w:rsidP="00220EE8">
            <w:pPr>
              <w:jc w:val="center"/>
              <w:rPr>
                <w:b/>
              </w:rPr>
            </w:pPr>
            <w:r w:rsidRPr="007E353B">
              <w:rPr>
                <w:b/>
              </w:rPr>
              <w:t>Nome</w:t>
            </w:r>
          </w:p>
        </w:tc>
        <w:tc>
          <w:tcPr>
            <w:tcW w:w="4405" w:type="dxa"/>
            <w:shd w:val="clear" w:color="auto" w:fill="B8CCE4" w:themeFill="accent1" w:themeFillTint="66"/>
          </w:tcPr>
          <w:p w:rsidR="00E24038" w:rsidRPr="007E353B" w:rsidRDefault="00E24038" w:rsidP="00220EE8">
            <w:pPr>
              <w:jc w:val="center"/>
              <w:rPr>
                <w:b/>
              </w:rPr>
            </w:pPr>
            <w:r w:rsidRPr="007E353B">
              <w:rPr>
                <w:b/>
              </w:rPr>
              <w:t>Descrição</w:t>
            </w:r>
          </w:p>
        </w:tc>
      </w:tr>
      <w:tr w:rsidR="006F256E" w:rsidRPr="007E353B" w:rsidTr="00794A63">
        <w:tc>
          <w:tcPr>
            <w:tcW w:w="3674" w:type="dxa"/>
            <w:vAlign w:val="center"/>
          </w:tcPr>
          <w:p w:rsidR="006F256E" w:rsidRDefault="006F256E" w:rsidP="006D6D87">
            <w:pPr>
              <w:jc w:val="center"/>
            </w:pPr>
            <w:r>
              <w:t xml:space="preserve">Extração </w:t>
            </w:r>
            <w:r w:rsidR="006D6D87">
              <w:t>e Limpeza de Dados</w:t>
            </w:r>
          </w:p>
        </w:tc>
        <w:tc>
          <w:tcPr>
            <w:tcW w:w="4405" w:type="dxa"/>
          </w:tcPr>
          <w:p w:rsidR="006F256E" w:rsidRDefault="006D6D87" w:rsidP="006823FD">
            <w:pPr>
              <w:jc w:val="both"/>
            </w:pPr>
            <w:r>
              <w:t>Melhoria na qualidade de dados com a aplicação de limpeza de dados</w:t>
            </w:r>
            <w:r w:rsidR="006823FD">
              <w:t>.</w:t>
            </w:r>
          </w:p>
        </w:tc>
      </w:tr>
      <w:tr w:rsidR="00E24038" w:rsidRPr="007E353B" w:rsidTr="00794A63">
        <w:tc>
          <w:tcPr>
            <w:tcW w:w="3674" w:type="dxa"/>
            <w:vAlign w:val="center"/>
          </w:tcPr>
          <w:p w:rsidR="00E24038" w:rsidRPr="006F256E" w:rsidRDefault="006F256E" w:rsidP="00794A63">
            <w:pPr>
              <w:jc w:val="center"/>
            </w:pPr>
            <w:r>
              <w:t xml:space="preserve">Análise </w:t>
            </w:r>
            <w:r w:rsidR="006D6D87">
              <w:t xml:space="preserve">descritiva </w:t>
            </w:r>
            <w:r>
              <w:t>de dados</w:t>
            </w:r>
          </w:p>
        </w:tc>
        <w:tc>
          <w:tcPr>
            <w:tcW w:w="4405" w:type="dxa"/>
          </w:tcPr>
          <w:p w:rsidR="00E24038" w:rsidRPr="007E353B" w:rsidRDefault="006F256E" w:rsidP="006D6D87">
            <w:pPr>
              <w:jc w:val="both"/>
            </w:pPr>
            <w:r>
              <w:t xml:space="preserve">Realizar uma avaliação </w:t>
            </w:r>
            <w:r w:rsidR="006D6D87">
              <w:t xml:space="preserve">descritiva </w:t>
            </w:r>
            <w:r>
              <w:t xml:space="preserve">dos dados públicos </w:t>
            </w:r>
            <w:r w:rsidR="00ED03EB">
              <w:t xml:space="preserve">da CLDF </w:t>
            </w:r>
            <w:r>
              <w:t>com os gastos dos deputados distritais</w:t>
            </w:r>
            <w:r w:rsidR="006D6D87">
              <w:t>.</w:t>
            </w:r>
          </w:p>
        </w:tc>
      </w:tr>
      <w:tr w:rsidR="00E24038" w:rsidRPr="007E353B" w:rsidTr="00E24038">
        <w:tc>
          <w:tcPr>
            <w:tcW w:w="3674" w:type="dxa"/>
          </w:tcPr>
          <w:p w:rsidR="00E24038" w:rsidRPr="007E353B" w:rsidRDefault="00E24038" w:rsidP="00220EE8">
            <w:pPr>
              <w:jc w:val="both"/>
            </w:pPr>
          </w:p>
        </w:tc>
        <w:tc>
          <w:tcPr>
            <w:tcW w:w="4405" w:type="dxa"/>
          </w:tcPr>
          <w:p w:rsidR="00E24038" w:rsidRPr="007E353B" w:rsidRDefault="00E24038" w:rsidP="00220EE8">
            <w:pPr>
              <w:jc w:val="both"/>
            </w:pPr>
          </w:p>
        </w:tc>
      </w:tr>
      <w:tr w:rsidR="00E24038" w:rsidRPr="007E353B" w:rsidTr="00E24038">
        <w:tc>
          <w:tcPr>
            <w:tcW w:w="3674" w:type="dxa"/>
          </w:tcPr>
          <w:p w:rsidR="00E24038" w:rsidRPr="007E353B" w:rsidRDefault="00E24038" w:rsidP="00220EE8">
            <w:pPr>
              <w:jc w:val="both"/>
            </w:pPr>
          </w:p>
        </w:tc>
        <w:tc>
          <w:tcPr>
            <w:tcW w:w="4405" w:type="dxa"/>
          </w:tcPr>
          <w:p w:rsidR="00E24038" w:rsidRPr="007E353B" w:rsidRDefault="00E24038" w:rsidP="00220EE8">
            <w:pPr>
              <w:jc w:val="both"/>
            </w:pPr>
          </w:p>
        </w:tc>
      </w:tr>
      <w:tr w:rsidR="00E24038" w:rsidRPr="007E353B" w:rsidTr="00E24038">
        <w:tc>
          <w:tcPr>
            <w:tcW w:w="3674" w:type="dxa"/>
          </w:tcPr>
          <w:p w:rsidR="00E24038" w:rsidRPr="007E353B" w:rsidRDefault="00E24038" w:rsidP="00220EE8">
            <w:pPr>
              <w:jc w:val="both"/>
            </w:pPr>
          </w:p>
        </w:tc>
        <w:tc>
          <w:tcPr>
            <w:tcW w:w="4405" w:type="dxa"/>
          </w:tcPr>
          <w:p w:rsidR="00E24038" w:rsidRPr="007E353B" w:rsidRDefault="00E24038" w:rsidP="00220EE8">
            <w:pPr>
              <w:jc w:val="both"/>
            </w:pPr>
          </w:p>
        </w:tc>
      </w:tr>
    </w:tbl>
    <w:p w:rsidR="00682E0B" w:rsidRDefault="00682E0B" w:rsidP="00E24038">
      <w:pPr>
        <w:spacing w:after="0" w:line="240" w:lineRule="auto"/>
        <w:ind w:left="426"/>
        <w:jc w:val="both"/>
        <w:rPr>
          <w:sz w:val="24"/>
          <w:szCs w:val="24"/>
        </w:rPr>
      </w:pPr>
    </w:p>
    <w:sectPr w:rsidR="00682E0B" w:rsidSect="00131FF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230" w:rsidRDefault="00CD5230" w:rsidP="007A6C81">
      <w:pPr>
        <w:spacing w:after="0" w:line="240" w:lineRule="auto"/>
      </w:pPr>
      <w:r>
        <w:separator/>
      </w:r>
    </w:p>
  </w:endnote>
  <w:endnote w:type="continuationSeparator" w:id="0">
    <w:p w:rsidR="00CD5230" w:rsidRDefault="00CD5230" w:rsidP="007A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3734184"/>
      <w:docPartObj>
        <w:docPartGallery w:val="Page Numbers (Bottom of Page)"/>
        <w:docPartUnique/>
      </w:docPartObj>
    </w:sdtPr>
    <w:sdtEndPr/>
    <w:sdtContent>
      <w:p w:rsidR="00131FF0" w:rsidRDefault="00131FF0" w:rsidP="00BA5A03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0EF9E7A" wp14:editId="039F4CD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-80274</wp:posOffset>
                  </wp:positionV>
                  <wp:extent cx="5443220" cy="8255"/>
                  <wp:effectExtent l="0" t="0" r="24130" b="29845"/>
                  <wp:wrapNone/>
                  <wp:docPr id="6" name="Conector re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43220" cy="8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1DF0F4DB" id="Conector re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6.3pt" to="428.2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" strokecolor="black [3213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823FD">
          <w:rPr>
            <w:noProof/>
          </w:rPr>
          <w:t>3</w:t>
        </w:r>
        <w:r>
          <w:fldChar w:fldCharType="end"/>
        </w:r>
      </w:p>
    </w:sdtContent>
  </w:sdt>
  <w:p w:rsidR="00131FF0" w:rsidRDefault="00131F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230" w:rsidRDefault="00CD5230" w:rsidP="007A6C81">
      <w:pPr>
        <w:spacing w:after="0" w:line="240" w:lineRule="auto"/>
      </w:pPr>
      <w:r>
        <w:separator/>
      </w:r>
    </w:p>
  </w:footnote>
  <w:footnote w:type="continuationSeparator" w:id="0">
    <w:p w:rsidR="00CD5230" w:rsidRDefault="00CD5230" w:rsidP="007A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F0" w:rsidRDefault="00131FF0" w:rsidP="00131FF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70E5" wp14:editId="7BF2CD9D">
              <wp:simplePos x="0" y="0"/>
              <wp:positionH relativeFrom="column">
                <wp:posOffset>-1270</wp:posOffset>
              </wp:positionH>
              <wp:positionV relativeFrom="paragraph">
                <wp:posOffset>428361</wp:posOffset>
              </wp:positionV>
              <wp:extent cx="5443268" cy="8627"/>
              <wp:effectExtent l="0" t="0" r="24130" b="2984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43268" cy="862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4A6F9B" id="Conector re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33.75pt" to="428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" strokecolor="black [3213]"/>
          </w:pict>
        </mc:Fallback>
      </mc:AlternateContent>
    </w:r>
    <w:r>
      <w:rPr>
        <w:noProof/>
        <w:lang w:eastAsia="pt-BR"/>
      </w:rPr>
      <w:drawing>
        <wp:inline distT="0" distB="0" distL="0" distR="0" wp14:anchorId="2CC70ABB" wp14:editId="6AF363CD">
          <wp:extent cx="1265494" cy="393928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288" cy="39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i/>
        <w:sz w:val="24"/>
      </w:rPr>
      <w:t xml:space="preserve">                 </w:t>
    </w:r>
    <w:r w:rsidRPr="00131FF0">
      <w:rPr>
        <w:i/>
        <w:sz w:val="24"/>
      </w:rPr>
      <w:t>Projeto Contínuo em Ciência de Dados</w:t>
    </w:r>
    <w:r w:rsidR="00607DDD">
      <w:rPr>
        <w:i/>
        <w:sz w:val="24"/>
      </w:rPr>
      <w:t xml:space="preserve"> - PCCD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2F48"/>
    <w:multiLevelType w:val="hybridMultilevel"/>
    <w:tmpl w:val="47469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25278"/>
    <w:multiLevelType w:val="multilevel"/>
    <w:tmpl w:val="4F500E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8E41D7"/>
    <w:multiLevelType w:val="hybridMultilevel"/>
    <w:tmpl w:val="4A0C027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7F8C66D0"/>
    <w:multiLevelType w:val="multilevel"/>
    <w:tmpl w:val="E83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F2"/>
    <w:rsid w:val="0001528C"/>
    <w:rsid w:val="00025E8A"/>
    <w:rsid w:val="0007374A"/>
    <w:rsid w:val="00096312"/>
    <w:rsid w:val="000E1AD4"/>
    <w:rsid w:val="000E4B91"/>
    <w:rsid w:val="000F3E41"/>
    <w:rsid w:val="00131FF0"/>
    <w:rsid w:val="00182657"/>
    <w:rsid w:val="00182765"/>
    <w:rsid w:val="00184493"/>
    <w:rsid w:val="00191AC6"/>
    <w:rsid w:val="002419F2"/>
    <w:rsid w:val="00282385"/>
    <w:rsid w:val="002A3F65"/>
    <w:rsid w:val="002B4E7D"/>
    <w:rsid w:val="002C422D"/>
    <w:rsid w:val="003000D8"/>
    <w:rsid w:val="00347E50"/>
    <w:rsid w:val="003758E3"/>
    <w:rsid w:val="003C162F"/>
    <w:rsid w:val="003F15F6"/>
    <w:rsid w:val="00450116"/>
    <w:rsid w:val="00457DD4"/>
    <w:rsid w:val="00462A8E"/>
    <w:rsid w:val="004809A2"/>
    <w:rsid w:val="004B2CDC"/>
    <w:rsid w:val="005608CB"/>
    <w:rsid w:val="005675C9"/>
    <w:rsid w:val="006025AE"/>
    <w:rsid w:val="00607DDD"/>
    <w:rsid w:val="006518A5"/>
    <w:rsid w:val="00654500"/>
    <w:rsid w:val="006823FD"/>
    <w:rsid w:val="00682E0B"/>
    <w:rsid w:val="006B4C3F"/>
    <w:rsid w:val="006D6D87"/>
    <w:rsid w:val="006F256E"/>
    <w:rsid w:val="006F6581"/>
    <w:rsid w:val="00794A63"/>
    <w:rsid w:val="007A6C81"/>
    <w:rsid w:val="007E353B"/>
    <w:rsid w:val="00821AA1"/>
    <w:rsid w:val="0086512B"/>
    <w:rsid w:val="00870D26"/>
    <w:rsid w:val="00875F5E"/>
    <w:rsid w:val="00890C8A"/>
    <w:rsid w:val="00892DE7"/>
    <w:rsid w:val="008A7912"/>
    <w:rsid w:val="008B4290"/>
    <w:rsid w:val="008E01E7"/>
    <w:rsid w:val="00903361"/>
    <w:rsid w:val="00927B6E"/>
    <w:rsid w:val="00956D47"/>
    <w:rsid w:val="00986D74"/>
    <w:rsid w:val="00987BD6"/>
    <w:rsid w:val="009A1C59"/>
    <w:rsid w:val="009B5BC8"/>
    <w:rsid w:val="00A32A17"/>
    <w:rsid w:val="00A46E6D"/>
    <w:rsid w:val="00A62D97"/>
    <w:rsid w:val="00AC2D20"/>
    <w:rsid w:val="00AD5BF1"/>
    <w:rsid w:val="00AF7D8E"/>
    <w:rsid w:val="00B211BE"/>
    <w:rsid w:val="00B4317C"/>
    <w:rsid w:val="00B923AB"/>
    <w:rsid w:val="00BA5A03"/>
    <w:rsid w:val="00BC379F"/>
    <w:rsid w:val="00BE3C96"/>
    <w:rsid w:val="00C23528"/>
    <w:rsid w:val="00C527F2"/>
    <w:rsid w:val="00C604ED"/>
    <w:rsid w:val="00C7547E"/>
    <w:rsid w:val="00C81990"/>
    <w:rsid w:val="00C840B6"/>
    <w:rsid w:val="00CD067A"/>
    <w:rsid w:val="00CD5230"/>
    <w:rsid w:val="00CE212F"/>
    <w:rsid w:val="00D01CD1"/>
    <w:rsid w:val="00D14149"/>
    <w:rsid w:val="00D718CF"/>
    <w:rsid w:val="00D92A2F"/>
    <w:rsid w:val="00E0326B"/>
    <w:rsid w:val="00E24038"/>
    <w:rsid w:val="00E25617"/>
    <w:rsid w:val="00E317B7"/>
    <w:rsid w:val="00E325D0"/>
    <w:rsid w:val="00E740FE"/>
    <w:rsid w:val="00EA76FD"/>
    <w:rsid w:val="00ED03EB"/>
    <w:rsid w:val="00ED2EE8"/>
    <w:rsid w:val="00F0092D"/>
    <w:rsid w:val="00F17B2A"/>
    <w:rsid w:val="00F66175"/>
    <w:rsid w:val="00FB5D79"/>
    <w:rsid w:val="00FC3FC1"/>
    <w:rsid w:val="00FD2DC3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0A9635-EC9E-4CE7-8572-79658125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31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27F2"/>
    <w:rPr>
      <w:b/>
      <w:bCs/>
    </w:rPr>
  </w:style>
  <w:style w:type="character" w:styleId="nfase">
    <w:name w:val="Emphasis"/>
    <w:basedOn w:val="Fontepargpadro"/>
    <w:uiPriority w:val="20"/>
    <w:qFormat/>
    <w:rsid w:val="00C527F2"/>
    <w:rPr>
      <w:i/>
      <w:iCs/>
    </w:rPr>
  </w:style>
  <w:style w:type="paragraph" w:styleId="PargrafodaLista">
    <w:name w:val="List Paragraph"/>
    <w:basedOn w:val="Normal"/>
    <w:uiPriority w:val="34"/>
    <w:qFormat/>
    <w:rsid w:val="00BE3C9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A6C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A6C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A6C81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A6C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FF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31F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1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FF0"/>
  </w:style>
  <w:style w:type="paragraph" w:styleId="Rodap">
    <w:name w:val="footer"/>
    <w:basedOn w:val="Normal"/>
    <w:link w:val="RodapChar"/>
    <w:uiPriority w:val="99"/>
    <w:unhideWhenUsed/>
    <w:rsid w:val="00131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FF0"/>
  </w:style>
  <w:style w:type="table" w:styleId="Tabelacomgrade">
    <w:name w:val="Table Grid"/>
    <w:basedOn w:val="Tabelanormal"/>
    <w:uiPriority w:val="59"/>
    <w:rsid w:val="006B4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ED2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dosabertos.cl.df.gov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B2093-AF4D-4493-9DCD-9B14FE79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Contínuo em Ciência de Dados - PCCD</vt:lpstr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Contínuo em Ciência de Dados - PCCD</dc:title>
  <dc:creator>Usuário do Windows;Prof. Sérgio Côrtes</dc:creator>
  <cp:keywords>IESB</cp:keywords>
  <cp:lastModifiedBy>1831133008</cp:lastModifiedBy>
  <cp:revision>2</cp:revision>
  <dcterms:created xsi:type="dcterms:W3CDTF">2018-05-21T23:38:00Z</dcterms:created>
  <dcterms:modified xsi:type="dcterms:W3CDTF">2018-05-21T23:38:00Z</dcterms:modified>
</cp:coreProperties>
</file>