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7A4C0" w14:textId="77777777" w:rsidR="005152CD" w:rsidRDefault="005152CD" w:rsidP="005152CD">
      <w:pPr>
        <w:spacing w:after="0" w:line="240" w:lineRule="auto"/>
        <w:jc w:val="center"/>
        <w:rPr>
          <w:rFonts w:ascii="Times New Roman" w:hAnsi="Times New Roman"/>
          <w:b/>
          <w:bCs/>
          <w:color w:val="000000"/>
          <w:sz w:val="24"/>
          <w:szCs w:val="24"/>
          <w:lang w:val="uz-Cyrl-UZ" w:eastAsia="ja-JP"/>
        </w:rPr>
      </w:pPr>
    </w:p>
    <w:p w14:paraId="5EB83F20" w14:textId="77777777" w:rsidR="005152CD" w:rsidRDefault="005152CD" w:rsidP="005152CD">
      <w:pPr>
        <w:spacing w:after="0" w:line="240" w:lineRule="auto"/>
        <w:jc w:val="center"/>
        <w:rPr>
          <w:rFonts w:ascii="Times New Roman" w:hAnsi="Times New Roman"/>
          <w:b/>
          <w:sz w:val="24"/>
          <w:szCs w:val="24"/>
          <w:lang w:val="uz-Cyrl-UZ"/>
        </w:rPr>
      </w:pPr>
      <w:r>
        <w:rPr>
          <w:rFonts w:ascii="Times New Roman" w:hAnsi="Times New Roman"/>
          <w:b/>
          <w:bCs/>
          <w:color w:val="000000"/>
          <w:sz w:val="24"/>
          <w:szCs w:val="24"/>
          <w:lang w:val="uz-Cyrl-UZ" w:eastAsia="ja-JP"/>
        </w:rPr>
        <w:t xml:space="preserve">Ўзбекистон Республикаси фуқаросини </w:t>
      </w:r>
      <w:r>
        <w:rPr>
          <w:rFonts w:ascii="Times New Roman" w:hAnsi="Times New Roman"/>
          <w:b/>
          <w:sz w:val="24"/>
          <w:szCs w:val="24"/>
          <w:lang w:val="uz-Cyrl-UZ"/>
        </w:rPr>
        <w:t xml:space="preserve">чет эл давлатларида жойлашган ўқув масканида ўқиш </w:t>
      </w:r>
      <w:r>
        <w:rPr>
          <w:rFonts w:ascii="Times New Roman" w:hAnsi="Times New Roman"/>
          <w:b/>
          <w:bCs/>
          <w:color w:val="000000"/>
          <w:sz w:val="24"/>
          <w:szCs w:val="24"/>
          <w:lang w:val="uz-Cyrl-UZ" w:eastAsia="ja-JP"/>
        </w:rPr>
        <w:t>бўйича Консультация хизматлари кўрсатиш тўғрисида </w:t>
      </w:r>
    </w:p>
    <w:p w14:paraId="5D5AA59C" w14:textId="1F18AEA5" w:rsidR="005152CD" w:rsidRPr="00067A21" w:rsidRDefault="005152CD" w:rsidP="005152CD">
      <w:pPr>
        <w:spacing w:after="0"/>
        <w:jc w:val="center"/>
        <w:rPr>
          <w:rFonts w:ascii="Times New Roman" w:hAnsi="Times New Roman"/>
          <w:b/>
          <w:sz w:val="24"/>
          <w:szCs w:val="24"/>
          <w:lang w:val="uz-Cyrl-UZ"/>
        </w:rPr>
      </w:pPr>
      <w:r>
        <w:rPr>
          <w:rFonts w:ascii="Times New Roman" w:hAnsi="Times New Roman"/>
          <w:b/>
          <w:sz w:val="24"/>
          <w:szCs w:val="24"/>
          <w:lang w:val="uz-Cyrl-UZ"/>
        </w:rPr>
        <w:t>Шартнома №</w:t>
      </w:r>
      <w:r w:rsidR="00060A24">
        <w:rPr>
          <w:rFonts w:ascii="Times New Roman" w:hAnsi="Times New Roman"/>
          <w:b/>
          <w:sz w:val="24"/>
          <w:szCs w:val="24"/>
          <w:lang w:val="uz-Cyrl-UZ"/>
        </w:rPr>
        <w:t xml:space="preserve"> </w:t>
      </w:r>
      <w:r w:rsidR="00F5543A" w:rsidRPr="00F5543A">
        <w:rPr>
          <w:rFonts w:ascii="Times New Roman" w:hAnsi="Times New Roman"/>
          <w:b/>
          <w:sz w:val="24"/>
          <w:szCs w:val="24"/>
          <w:lang w:val="uz-Cyrl-UZ"/>
        </w:rPr>
        <w:t xml:space="preserve"> </w:t>
      </w:r>
      <w:r w:rsidR="00F5543A" w:rsidRPr="006E1C41">
        <w:rPr>
          <w:rFonts w:ascii="Times New Roman" w:hAnsi="Times New Roman"/>
          <w:b/>
          <w:sz w:val="24"/>
          <w:szCs w:val="24"/>
          <w:lang w:val="uz-Cyrl-UZ"/>
        </w:rPr>
        <w:t>${number</w:t>
      </w:r>
      <w:r w:rsidR="00F5543A" w:rsidRPr="00371A17">
        <w:rPr>
          <w:rFonts w:ascii="Times New Roman" w:hAnsi="Times New Roman"/>
          <w:b/>
          <w:sz w:val="24"/>
          <w:szCs w:val="24"/>
          <w:lang w:val="uz-Cyrl-UZ"/>
        </w:rPr>
        <w:t>}</w:t>
      </w:r>
      <w:r w:rsidR="00E25C9E" w:rsidRPr="00067A21">
        <w:rPr>
          <w:rFonts w:ascii="Times New Roman" w:hAnsi="Times New Roman"/>
          <w:b/>
          <w:sz w:val="24"/>
          <w:szCs w:val="24"/>
          <w:lang w:val="uz-Cyrl-UZ"/>
        </w:rPr>
        <w:t xml:space="preserve"> </w:t>
      </w:r>
      <w:r w:rsidR="00E25C9E" w:rsidRPr="00E25C9E">
        <w:rPr>
          <w:rFonts w:ascii="Times New Roman" w:hAnsi="Times New Roman"/>
          <w:b/>
          <w:sz w:val="24"/>
          <w:szCs w:val="24"/>
          <w:lang w:val="uz-Cyrl-UZ"/>
        </w:rPr>
        <w:t>/</w:t>
      </w:r>
      <w:r w:rsidR="00E25C9E" w:rsidRPr="00067A21">
        <w:rPr>
          <w:rFonts w:ascii="Times New Roman" w:hAnsi="Times New Roman"/>
          <w:b/>
          <w:sz w:val="24"/>
          <w:szCs w:val="24"/>
          <w:lang w:val="uz-Cyrl-UZ"/>
        </w:rPr>
        <w:t xml:space="preserve"> ${branch_code}</w:t>
      </w:r>
    </w:p>
    <w:p w14:paraId="79903C97" w14:textId="3236527A" w:rsidR="005152CD" w:rsidRDefault="005152CD" w:rsidP="005152CD">
      <w:pPr>
        <w:spacing w:after="0"/>
        <w:jc w:val="both"/>
        <w:rPr>
          <w:rFonts w:ascii="Times New Roman" w:hAnsi="Times New Roman"/>
          <w:lang w:val="uz-Cyrl-UZ"/>
        </w:rPr>
      </w:pPr>
      <w:r>
        <w:rPr>
          <w:rFonts w:ascii="Times New Roman" w:hAnsi="Times New Roman"/>
          <w:lang w:val="uz-Cyrl-UZ"/>
        </w:rPr>
        <w:t>Тошкент шаҳри</w:t>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t xml:space="preserve">            </w:t>
      </w:r>
      <w:r w:rsidR="00F5543A" w:rsidRPr="00F5543A">
        <w:rPr>
          <w:rFonts w:ascii="Times New Roman" w:hAnsi="Times New Roman"/>
          <w:lang w:val="uz-Cyrl-UZ"/>
        </w:rPr>
        <w:t xml:space="preserve">           </w:t>
      </w:r>
      <w:r w:rsidR="00F5543A" w:rsidRPr="006F77B5">
        <w:rPr>
          <w:rFonts w:ascii="Times New Roman" w:hAnsi="Times New Roman"/>
          <w:sz w:val="24"/>
          <w:szCs w:val="24"/>
          <w:lang w:val="uz-Cyrl-UZ"/>
        </w:rPr>
        <w:t>${</w:t>
      </w:r>
      <w:r w:rsidR="00D32904" w:rsidRPr="006F77B5">
        <w:rPr>
          <w:rFonts w:ascii="Times New Roman" w:hAnsi="Times New Roman"/>
          <w:sz w:val="24"/>
          <w:szCs w:val="24"/>
          <w:lang w:val="uz-Cyrl-UZ"/>
        </w:rPr>
        <w:t>sana</w:t>
      </w:r>
      <w:r w:rsidR="00F5543A" w:rsidRPr="006F77B5">
        <w:rPr>
          <w:rFonts w:ascii="Times New Roman" w:hAnsi="Times New Roman"/>
          <w:sz w:val="24"/>
          <w:szCs w:val="24"/>
          <w:lang w:val="uz-Cyrl-UZ"/>
        </w:rPr>
        <w:t>}</w:t>
      </w:r>
      <w:r w:rsidRPr="006F77B5">
        <w:rPr>
          <w:rFonts w:ascii="Times New Roman" w:hAnsi="Times New Roman"/>
          <w:lang w:val="uz-Cyrl-UZ"/>
        </w:rPr>
        <w:t xml:space="preserve"> </w:t>
      </w:r>
      <w:r w:rsidR="006F77B5" w:rsidRPr="00660290">
        <w:rPr>
          <w:rFonts w:ascii="Times New Roman" w:hAnsi="Times New Roman"/>
          <w:lang w:val="uz-Cyrl-UZ"/>
        </w:rPr>
        <w:t xml:space="preserve"> </w:t>
      </w:r>
      <w:r>
        <w:rPr>
          <w:rFonts w:ascii="Times New Roman" w:hAnsi="Times New Roman"/>
          <w:lang w:val="uz-Cyrl-UZ"/>
        </w:rPr>
        <w:t>йил.</w:t>
      </w:r>
    </w:p>
    <w:p w14:paraId="2D7174C7" w14:textId="77777777" w:rsidR="005152CD" w:rsidRDefault="005152CD" w:rsidP="005152CD">
      <w:pPr>
        <w:spacing w:after="0"/>
        <w:jc w:val="both"/>
        <w:rPr>
          <w:rFonts w:ascii="Times New Roman" w:hAnsi="Times New Roman"/>
          <w:lang w:val="uz-Cyrl-UZ"/>
        </w:rPr>
      </w:pPr>
    </w:p>
    <w:p w14:paraId="7499BCF3" w14:textId="7193FB20" w:rsidR="005152CD" w:rsidRDefault="005152CD" w:rsidP="005152CD">
      <w:pPr>
        <w:spacing w:after="0"/>
        <w:ind w:firstLine="708"/>
        <w:jc w:val="both"/>
        <w:rPr>
          <w:rFonts w:ascii="Times New Roman" w:hAnsi="Times New Roman"/>
          <w:b/>
          <w:sz w:val="24"/>
          <w:szCs w:val="24"/>
          <w:lang w:val="uz-Cyrl-UZ"/>
        </w:rPr>
      </w:pPr>
      <w:r>
        <w:rPr>
          <w:rFonts w:ascii="Times New Roman" w:hAnsi="Times New Roman"/>
          <w:sz w:val="24"/>
          <w:szCs w:val="24"/>
          <w:lang w:val="uz-Cyrl-UZ"/>
        </w:rPr>
        <w:t xml:space="preserve">Устав асосида фаолият юритувчи </w:t>
      </w:r>
      <w:r w:rsidR="00067A21">
        <w:rPr>
          <w:rFonts w:ascii="Times New Roman" w:hAnsi="Times New Roman"/>
          <w:b/>
          <w:sz w:val="24"/>
          <w:szCs w:val="24"/>
          <w:lang w:val="uz-Cyrl-UZ"/>
        </w:rPr>
        <w:t xml:space="preserve"> </w:t>
      </w:r>
      <w:r w:rsidR="00067A21" w:rsidRPr="00067A21">
        <w:rPr>
          <w:rFonts w:ascii="Times New Roman" w:hAnsi="Times New Roman"/>
          <w:b/>
          <w:sz w:val="24"/>
          <w:szCs w:val="24"/>
          <w:lang w:val="uz-Cyrl-UZ"/>
        </w:rPr>
        <w:t>${firma_name}</w:t>
      </w:r>
      <w:r w:rsidR="00F5543A">
        <w:rPr>
          <w:rFonts w:ascii="Times New Roman" w:hAnsi="Times New Roman"/>
          <w:b/>
          <w:sz w:val="24"/>
          <w:szCs w:val="24"/>
          <w:lang w:val="uz-Cyrl-UZ"/>
        </w:rPr>
        <w:t xml:space="preserve"> </w:t>
      </w:r>
      <w:r>
        <w:rPr>
          <w:rFonts w:ascii="Times New Roman" w:hAnsi="Times New Roman"/>
          <w:sz w:val="24"/>
          <w:szCs w:val="24"/>
          <w:lang w:val="uz-Cyrl-UZ"/>
        </w:rPr>
        <w:t>(</w:t>
      </w:r>
      <w:r w:rsidR="00146381" w:rsidRPr="00146381">
        <w:rPr>
          <w:rFonts w:ascii="Times New Roman" w:hAnsi="Times New Roman"/>
          <w:sz w:val="24"/>
          <w:szCs w:val="24"/>
          <w:lang w:val="uz-Cyrl-UZ"/>
        </w:rPr>
        <w:t xml:space="preserve"> </w:t>
      </w:r>
      <w:r w:rsidR="00146381">
        <w:rPr>
          <w:rFonts w:ascii="Times New Roman" w:hAnsi="Times New Roman"/>
          <w:sz w:val="24"/>
          <w:szCs w:val="24"/>
          <w:lang w:val="uz-Cyrl-UZ"/>
        </w:rPr>
        <w:t>Гувоҳнома</w:t>
      </w:r>
      <w:r w:rsidR="00146381" w:rsidRPr="00146381">
        <w:rPr>
          <w:rFonts w:ascii="Times New Roman" w:hAnsi="Times New Roman"/>
          <w:sz w:val="24"/>
          <w:szCs w:val="24"/>
          <w:lang w:val="uz-Cyrl-UZ"/>
        </w:rPr>
        <w:t xml:space="preserve"> ра</w:t>
      </w:r>
      <w:r w:rsidR="00146381">
        <w:rPr>
          <w:rFonts w:ascii="Times New Roman" w:hAnsi="Times New Roman"/>
          <w:sz w:val="24"/>
          <w:szCs w:val="24"/>
          <w:lang w:val="uz-Cyrl-UZ"/>
        </w:rPr>
        <w:t xml:space="preserve">ками </w:t>
      </w:r>
      <w:r>
        <w:rPr>
          <w:rFonts w:ascii="Times New Roman" w:hAnsi="Times New Roman"/>
          <w:sz w:val="24"/>
          <w:szCs w:val="24"/>
          <w:lang w:val="uz-Cyrl-UZ"/>
        </w:rPr>
        <w:t xml:space="preserve">№ </w:t>
      </w:r>
      <w:r w:rsidR="00067A21" w:rsidRPr="00067A21">
        <w:rPr>
          <w:rFonts w:ascii="Times New Roman" w:hAnsi="Times New Roman"/>
          <w:sz w:val="24"/>
          <w:szCs w:val="24"/>
          <w:lang w:val="uz-Cyrl-UZ"/>
        </w:rPr>
        <w:t>${certificate_number}</w:t>
      </w:r>
      <w:r>
        <w:rPr>
          <w:rFonts w:ascii="Times New Roman" w:hAnsi="Times New Roman"/>
          <w:sz w:val="24"/>
          <w:szCs w:val="24"/>
          <w:lang w:val="uz-Cyrl-UZ"/>
        </w:rPr>
        <w:t xml:space="preserve">-сонли) рахбари </w:t>
      </w:r>
      <w:r w:rsidR="006622D5" w:rsidRPr="006622D5">
        <w:rPr>
          <w:rFonts w:ascii="Times New Roman" w:hAnsi="Times New Roman"/>
          <w:sz w:val="24"/>
          <w:szCs w:val="24"/>
          <w:lang w:val="uz-Cyrl-UZ"/>
        </w:rPr>
        <w:t xml:space="preserve">${director} </w:t>
      </w:r>
      <w:r>
        <w:rPr>
          <w:rFonts w:ascii="Times New Roman" w:hAnsi="Times New Roman"/>
          <w:sz w:val="24"/>
          <w:szCs w:val="24"/>
          <w:lang w:val="uz-Cyrl-UZ"/>
        </w:rPr>
        <w:t xml:space="preserve">(бундан кейинги ўринларда </w:t>
      </w:r>
      <w:r>
        <w:rPr>
          <w:rFonts w:ascii="Times New Roman" w:hAnsi="Times New Roman"/>
          <w:b/>
          <w:sz w:val="24"/>
          <w:szCs w:val="24"/>
          <w:lang w:val="uz-Cyrl-UZ"/>
        </w:rPr>
        <w:t>“Хизмат кўрсатувчи”</w:t>
      </w:r>
      <w:r>
        <w:rPr>
          <w:rFonts w:ascii="Times New Roman" w:hAnsi="Times New Roman"/>
          <w:sz w:val="24"/>
          <w:szCs w:val="24"/>
          <w:lang w:val="uz-Cyrl-UZ"/>
        </w:rPr>
        <w:t xml:space="preserve"> деб юритилади.) бир томондан ва иккинчи томондан фуқаро </w:t>
      </w:r>
      <w:r w:rsidR="00F5543A" w:rsidRPr="006E1C41">
        <w:rPr>
          <w:rFonts w:ascii="Times New Roman" w:hAnsi="Times New Roman"/>
          <w:i/>
          <w:sz w:val="24"/>
          <w:szCs w:val="24"/>
          <w:u w:val="single"/>
          <w:lang w:val="uz-Cyrl-UZ"/>
        </w:rPr>
        <w:t>${fullname}</w:t>
      </w:r>
      <w:r>
        <w:rPr>
          <w:rFonts w:ascii="Times New Roman" w:hAnsi="Times New Roman"/>
          <w:sz w:val="24"/>
          <w:szCs w:val="24"/>
          <w:lang w:val="uz-Cyrl-UZ"/>
        </w:rPr>
        <w:t xml:space="preserve">   (паспорт серияси  </w:t>
      </w:r>
      <w:r w:rsidR="00F5543A">
        <w:rPr>
          <w:rFonts w:ascii="Times New Roman" w:hAnsi="Times New Roman"/>
          <w:i/>
          <w:sz w:val="24"/>
          <w:szCs w:val="24"/>
          <w:u w:val="single"/>
          <w:lang w:val="uz-Cyrl-UZ"/>
        </w:rPr>
        <w:t>${passport</w:t>
      </w:r>
      <w:r w:rsidR="00F5543A" w:rsidRPr="00563075">
        <w:rPr>
          <w:rFonts w:ascii="Times New Roman" w:hAnsi="Times New Roman"/>
          <w:i/>
          <w:sz w:val="24"/>
          <w:szCs w:val="24"/>
          <w:u w:val="single"/>
          <w:lang w:val="uz-Cyrl-UZ"/>
        </w:rPr>
        <w:t>S</w:t>
      </w:r>
      <w:r w:rsidR="00F5543A" w:rsidRPr="00E002D5">
        <w:rPr>
          <w:rFonts w:ascii="Times New Roman" w:hAnsi="Times New Roman"/>
          <w:i/>
          <w:sz w:val="24"/>
          <w:szCs w:val="24"/>
          <w:u w:val="single"/>
          <w:lang w:val="uz-Cyrl-UZ"/>
        </w:rPr>
        <w:t>erial}</w:t>
      </w:r>
      <w:r>
        <w:rPr>
          <w:rFonts w:ascii="Times New Roman" w:hAnsi="Times New Roman"/>
          <w:sz w:val="24"/>
          <w:szCs w:val="24"/>
          <w:lang w:val="uz-Cyrl-UZ"/>
        </w:rPr>
        <w:t xml:space="preserve">  </w:t>
      </w:r>
      <w:r w:rsidR="00F5543A">
        <w:rPr>
          <w:rFonts w:ascii="Times New Roman" w:hAnsi="Times New Roman"/>
          <w:i/>
          <w:sz w:val="24"/>
          <w:szCs w:val="24"/>
          <w:u w:val="single"/>
          <w:lang w:val="uz-Cyrl-UZ"/>
        </w:rPr>
        <w:t>${passport</w:t>
      </w:r>
      <w:r w:rsidR="00F5543A" w:rsidRPr="00534D47">
        <w:rPr>
          <w:rFonts w:ascii="Times New Roman" w:hAnsi="Times New Roman"/>
          <w:i/>
          <w:sz w:val="24"/>
          <w:szCs w:val="24"/>
          <w:u w:val="single"/>
          <w:lang w:val="uz-Cyrl-UZ"/>
        </w:rPr>
        <w:t>Number</w:t>
      </w:r>
      <w:r w:rsidR="00F5543A" w:rsidRPr="00E002D5">
        <w:rPr>
          <w:rFonts w:ascii="Times New Roman" w:hAnsi="Times New Roman"/>
          <w:i/>
          <w:sz w:val="24"/>
          <w:szCs w:val="24"/>
          <w:u w:val="single"/>
          <w:lang w:val="uz-Cyrl-UZ"/>
        </w:rPr>
        <w:t>}</w:t>
      </w:r>
      <w:r>
        <w:rPr>
          <w:rFonts w:ascii="Times New Roman" w:hAnsi="Times New Roman"/>
          <w:sz w:val="24"/>
          <w:szCs w:val="24"/>
          <w:lang w:val="uz-Cyrl-UZ"/>
        </w:rPr>
        <w:t xml:space="preserve">  </w:t>
      </w:r>
      <w:r w:rsidR="00F5543A">
        <w:rPr>
          <w:rFonts w:ascii="Times New Roman" w:hAnsi="Times New Roman"/>
          <w:i/>
          <w:sz w:val="24"/>
          <w:szCs w:val="24"/>
          <w:u w:val="single"/>
          <w:lang w:val="uz-Cyrl-UZ"/>
        </w:rPr>
        <w:t>${passport</w:t>
      </w:r>
      <w:r w:rsidR="00F5543A" w:rsidRPr="00563075">
        <w:rPr>
          <w:rFonts w:ascii="Times New Roman" w:hAnsi="Times New Roman"/>
          <w:i/>
          <w:sz w:val="24"/>
          <w:szCs w:val="24"/>
          <w:u w:val="single"/>
          <w:lang w:val="uz-Cyrl-UZ"/>
        </w:rPr>
        <w:t>G</w:t>
      </w:r>
      <w:r w:rsidR="00F5543A">
        <w:rPr>
          <w:rFonts w:ascii="Times New Roman" w:hAnsi="Times New Roman"/>
          <w:i/>
          <w:sz w:val="24"/>
          <w:szCs w:val="24"/>
          <w:u w:val="single"/>
          <w:lang w:val="uz-Cyrl-UZ"/>
        </w:rPr>
        <w:t>iven</w:t>
      </w:r>
      <w:r w:rsidR="00F5543A" w:rsidRPr="00563075">
        <w:rPr>
          <w:rFonts w:ascii="Times New Roman" w:hAnsi="Times New Roman"/>
          <w:i/>
          <w:sz w:val="24"/>
          <w:szCs w:val="24"/>
          <w:u w:val="single"/>
          <w:lang w:val="uz-Cyrl-UZ"/>
        </w:rPr>
        <w:t>A</w:t>
      </w:r>
      <w:r w:rsidR="00F5543A" w:rsidRPr="00E002D5">
        <w:rPr>
          <w:rFonts w:ascii="Times New Roman" w:hAnsi="Times New Roman"/>
          <w:i/>
          <w:sz w:val="24"/>
          <w:szCs w:val="24"/>
          <w:u w:val="single"/>
          <w:lang w:val="uz-Cyrl-UZ"/>
        </w:rPr>
        <w:t>t}</w:t>
      </w:r>
      <w:r w:rsidR="00F5543A">
        <w:rPr>
          <w:rFonts w:ascii="Times New Roman" w:hAnsi="Times New Roman"/>
          <w:sz w:val="24"/>
          <w:szCs w:val="24"/>
          <w:lang w:val="uz-Cyrl-UZ"/>
        </w:rPr>
        <w:t xml:space="preserve"> </w:t>
      </w:r>
      <w:r w:rsidR="00F5543A">
        <w:rPr>
          <w:rFonts w:ascii="Times New Roman" w:hAnsi="Times New Roman"/>
          <w:lang w:val="uz-Cyrl-UZ"/>
        </w:rPr>
        <w:t>йил</w:t>
      </w:r>
      <w:r w:rsidR="00F5543A" w:rsidRPr="00F5543A">
        <w:rPr>
          <w:rFonts w:ascii="Times New Roman" w:hAnsi="Times New Roman"/>
          <w:lang w:val="uz-Cyrl-UZ"/>
        </w:rPr>
        <w:t>.</w:t>
      </w:r>
      <w:r>
        <w:rPr>
          <w:rFonts w:ascii="Times New Roman" w:hAnsi="Times New Roman"/>
          <w:sz w:val="24"/>
          <w:szCs w:val="24"/>
          <w:lang w:val="uz-Cyrl-UZ"/>
        </w:rPr>
        <w:t xml:space="preserve"> </w:t>
      </w:r>
      <w:r w:rsidR="00F5543A" w:rsidRPr="00534D47">
        <w:rPr>
          <w:rFonts w:ascii="Times New Roman" w:hAnsi="Times New Roman"/>
          <w:i/>
          <w:sz w:val="24"/>
          <w:szCs w:val="24"/>
          <w:u w:val="single"/>
          <w:lang w:val="uz-Cyrl-UZ"/>
        </w:rPr>
        <w:t>${passportGivenBy}</w:t>
      </w:r>
      <w:r w:rsidR="00F5543A">
        <w:rPr>
          <w:rFonts w:ascii="Times New Roman" w:hAnsi="Times New Roman"/>
          <w:sz w:val="24"/>
          <w:szCs w:val="24"/>
          <w:lang w:val="uz-Cyrl-UZ"/>
        </w:rPr>
        <w:t xml:space="preserve"> </w:t>
      </w:r>
      <w:r>
        <w:rPr>
          <w:rFonts w:ascii="Times New Roman" w:hAnsi="Times New Roman"/>
          <w:sz w:val="24"/>
          <w:szCs w:val="24"/>
          <w:lang w:val="uz-Cyrl-UZ"/>
        </w:rPr>
        <w:t xml:space="preserve">ИИБ.т.б.)  (бундан кейинги ўринларда </w:t>
      </w:r>
      <w:r>
        <w:rPr>
          <w:rFonts w:ascii="Times New Roman" w:hAnsi="Times New Roman"/>
          <w:b/>
          <w:sz w:val="24"/>
          <w:szCs w:val="24"/>
          <w:lang w:val="uz-Cyrl-UZ"/>
        </w:rPr>
        <w:t>“Мижоз”</w:t>
      </w:r>
      <w:r>
        <w:rPr>
          <w:rFonts w:ascii="Times New Roman" w:hAnsi="Times New Roman"/>
          <w:sz w:val="24"/>
          <w:szCs w:val="24"/>
          <w:lang w:val="uz-Cyrl-UZ"/>
        </w:rPr>
        <w:t xml:space="preserve"> деб юритилади.)  биргаликда тарафлар деб аталувчилар қуйидаги мазмунда мазкур шартнома (битим) ни туздилар. </w:t>
      </w:r>
    </w:p>
    <w:p w14:paraId="48F29B21" w14:textId="77777777" w:rsidR="005152CD" w:rsidRDefault="005152CD" w:rsidP="005152CD">
      <w:pPr>
        <w:pStyle w:val="a3"/>
        <w:numPr>
          <w:ilvl w:val="0"/>
          <w:numId w:val="1"/>
        </w:numPr>
        <w:spacing w:after="0"/>
        <w:jc w:val="center"/>
        <w:rPr>
          <w:rFonts w:ascii="Times New Roman" w:hAnsi="Times New Roman"/>
          <w:b/>
          <w:i/>
          <w:sz w:val="24"/>
          <w:szCs w:val="24"/>
          <w:lang w:val="uz-Cyrl-UZ"/>
        </w:rPr>
      </w:pPr>
      <w:r>
        <w:rPr>
          <w:rFonts w:ascii="Times New Roman" w:hAnsi="Times New Roman"/>
          <w:b/>
          <w:i/>
          <w:sz w:val="24"/>
          <w:szCs w:val="24"/>
          <w:lang w:val="uz-Cyrl-UZ"/>
        </w:rPr>
        <w:t>Шартнома предмети</w:t>
      </w:r>
    </w:p>
    <w:p w14:paraId="1E362DB6" w14:textId="77777777" w:rsidR="005152CD" w:rsidRDefault="005152CD" w:rsidP="005152CD">
      <w:pPr>
        <w:pStyle w:val="a3"/>
        <w:spacing w:after="0"/>
        <w:ind w:left="284"/>
        <w:rPr>
          <w:rFonts w:ascii="Times New Roman" w:hAnsi="Times New Roman"/>
          <w:b/>
          <w:i/>
          <w:sz w:val="24"/>
          <w:szCs w:val="24"/>
          <w:lang w:val="uz-Cyrl-UZ"/>
        </w:rPr>
      </w:pPr>
    </w:p>
    <w:p w14:paraId="1F84681A" w14:textId="1582543A" w:rsidR="005152CD" w:rsidRDefault="005152CD" w:rsidP="005152CD">
      <w:pPr>
        <w:pStyle w:val="a3"/>
        <w:spacing w:after="0"/>
        <w:ind w:left="0"/>
        <w:jc w:val="both"/>
        <w:rPr>
          <w:rFonts w:ascii="Times New Roman" w:hAnsi="Times New Roman"/>
          <w:sz w:val="24"/>
          <w:szCs w:val="24"/>
          <w:lang w:val="uz-Cyrl-UZ"/>
        </w:rPr>
      </w:pPr>
      <w:r>
        <w:rPr>
          <w:rFonts w:ascii="Times New Roman" w:hAnsi="Times New Roman"/>
          <w:bCs/>
          <w:color w:val="000000"/>
          <w:sz w:val="24"/>
          <w:szCs w:val="24"/>
          <w:lang w:val="uz-Cyrl-UZ" w:eastAsia="ja-JP"/>
        </w:rPr>
        <w:t>1.1. Ўзбекистон Республикаси фуқаросини</w:t>
      </w:r>
      <w:r>
        <w:rPr>
          <w:rFonts w:ascii="Times New Roman" w:hAnsi="Times New Roman"/>
          <w:b/>
          <w:bCs/>
          <w:color w:val="000000"/>
          <w:sz w:val="24"/>
          <w:szCs w:val="24"/>
          <w:lang w:val="uz-Cyrl-UZ" w:eastAsia="ja-JP"/>
        </w:rPr>
        <w:t xml:space="preserve"> </w:t>
      </w:r>
      <w:r>
        <w:rPr>
          <w:rFonts w:ascii="Times New Roman" w:hAnsi="Times New Roman"/>
          <w:sz w:val="24"/>
          <w:szCs w:val="24"/>
          <w:lang w:val="uz-Cyrl-UZ"/>
        </w:rPr>
        <w:t xml:space="preserve">чет эл </w:t>
      </w:r>
      <w:r w:rsidR="00F5543A" w:rsidRPr="00C016D1">
        <w:rPr>
          <w:rFonts w:ascii="Times New Roman" w:hAnsi="Times New Roman"/>
          <w:i/>
          <w:sz w:val="24"/>
          <w:szCs w:val="24"/>
          <w:u w:val="single"/>
          <w:lang w:val="uz-Cyrl-UZ"/>
        </w:rPr>
        <w:t>${country}</w:t>
      </w:r>
      <w:r w:rsidR="00F5543A" w:rsidRPr="00F5543A">
        <w:rPr>
          <w:rFonts w:ascii="Times New Roman" w:hAnsi="Times New Roman"/>
          <w:sz w:val="24"/>
          <w:szCs w:val="24"/>
          <w:lang w:val="uz-Cyrl-UZ"/>
        </w:rPr>
        <w:t xml:space="preserve"> </w:t>
      </w:r>
      <w:r>
        <w:rPr>
          <w:rFonts w:ascii="Times New Roman" w:hAnsi="Times New Roman"/>
          <w:sz w:val="24"/>
          <w:szCs w:val="24"/>
          <w:lang w:val="uz-Cyrl-UZ"/>
        </w:rPr>
        <w:t>давлатида жойлашган ўқув масканлари тўғрисида маълумот бериш, ўзига муносиб бирини танлашда ёрдам кўрсатиш ва ўқишга юбориш каби ўзаро муносабатларни тартибга солади.</w:t>
      </w:r>
    </w:p>
    <w:p w14:paraId="359A5DC6" w14:textId="77777777" w:rsidR="005152CD" w:rsidRDefault="005152CD" w:rsidP="005152CD">
      <w:pPr>
        <w:pStyle w:val="a3"/>
        <w:spacing w:after="0"/>
        <w:jc w:val="center"/>
        <w:rPr>
          <w:rFonts w:ascii="Times New Roman" w:hAnsi="Times New Roman"/>
          <w:b/>
          <w:sz w:val="24"/>
          <w:szCs w:val="24"/>
          <w:lang w:val="uz-Cyrl-UZ"/>
        </w:rPr>
      </w:pPr>
    </w:p>
    <w:p w14:paraId="7E0C54D6" w14:textId="77777777" w:rsidR="005152CD" w:rsidRDefault="005152CD" w:rsidP="005152CD">
      <w:pPr>
        <w:pStyle w:val="a3"/>
        <w:numPr>
          <w:ilvl w:val="0"/>
          <w:numId w:val="2"/>
        </w:numPr>
        <w:spacing w:after="0"/>
        <w:jc w:val="center"/>
        <w:rPr>
          <w:rFonts w:ascii="Times New Roman" w:hAnsi="Times New Roman"/>
          <w:i/>
          <w:sz w:val="24"/>
          <w:szCs w:val="24"/>
          <w:lang w:val="uz-Cyrl-UZ"/>
        </w:rPr>
      </w:pPr>
      <w:r>
        <w:rPr>
          <w:rFonts w:ascii="Times New Roman" w:hAnsi="Times New Roman"/>
          <w:b/>
          <w:i/>
          <w:sz w:val="24"/>
          <w:szCs w:val="24"/>
          <w:lang w:val="uz-Cyrl-UZ"/>
        </w:rPr>
        <w:t>Тарафларнинг ҳуқуқ ва мажбуриятлари</w:t>
      </w:r>
      <w:r>
        <w:rPr>
          <w:rFonts w:ascii="Times New Roman" w:hAnsi="Times New Roman"/>
          <w:i/>
          <w:sz w:val="24"/>
          <w:szCs w:val="24"/>
          <w:lang w:val="uz-Cyrl-UZ"/>
        </w:rPr>
        <w:t>.</w:t>
      </w:r>
    </w:p>
    <w:p w14:paraId="3A1F82C3" w14:textId="77777777" w:rsidR="005152CD" w:rsidRDefault="005152CD" w:rsidP="005152CD">
      <w:pPr>
        <w:pStyle w:val="a3"/>
        <w:spacing w:after="0"/>
        <w:rPr>
          <w:rFonts w:ascii="Times New Roman" w:hAnsi="Times New Roman"/>
          <w:b/>
          <w:sz w:val="24"/>
          <w:szCs w:val="24"/>
          <w:lang w:val="uz-Cyrl-UZ"/>
        </w:rPr>
      </w:pPr>
    </w:p>
    <w:p w14:paraId="65E857C4" w14:textId="77777777" w:rsidR="005152CD" w:rsidRPr="005152CD" w:rsidRDefault="005152CD" w:rsidP="005152CD">
      <w:pPr>
        <w:pStyle w:val="a3"/>
        <w:spacing w:after="0"/>
        <w:ind w:left="0"/>
        <w:rPr>
          <w:rFonts w:ascii="Times New Roman" w:hAnsi="Times New Roman"/>
          <w:sz w:val="24"/>
          <w:szCs w:val="24"/>
          <w:lang w:val="uz-Cyrl-UZ"/>
        </w:rPr>
      </w:pPr>
      <w:r w:rsidRPr="005152CD">
        <w:rPr>
          <w:rFonts w:ascii="Times New Roman" w:hAnsi="Times New Roman"/>
          <w:sz w:val="24"/>
          <w:szCs w:val="24"/>
          <w:lang w:val="uz-Cyrl-UZ"/>
        </w:rPr>
        <w:t>2.1. “Хизмат кўрсатувчи” мажбуриятлари.</w:t>
      </w:r>
    </w:p>
    <w:p w14:paraId="1D7BEDBF"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2.1.1. “Хизмат кўрсатувчи” “Мижоз”га  чет эл давлатларида жойлашган ўқув масканлари ҳақида тўлиқ маълумот ва консультация бериш ҳизматларини кўрсатиш.</w:t>
      </w:r>
    </w:p>
    <w:p w14:paraId="365C6F4F"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2.1.2. “Мижоз” чет элдаги  танлаган  ўқув масканининг таълим даражаси, ўқув даври, ўқув тили, йўналиши ҳақида мукаммал маълумот бериш, барча ҳужжатларини расмийлаштириб, ўқув масканига юбориш.  </w:t>
      </w:r>
    </w:p>
    <w:p w14:paraId="13270903"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2.1.3. “Мижоз”нинг танлаган чет элдаги  ўқув маскани ҳақидаги аризага (ота-онасининг ёзма равишдаги розилиги билан бирга) биноан ўқишга кириш учун талаб қилинган ҳужжатларни тайёрлашга ёрдам кўрсатиш.</w:t>
      </w:r>
    </w:p>
    <w:p w14:paraId="5B916D5D"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2.1.4. “Мижоз”га  чет элга чиқиш учун олинадиган “Виза” ҳақида маълумот бериш, ўқиш масканидан келадиган таклифномасини етказиб бериш .</w:t>
      </w:r>
    </w:p>
    <w:p w14:paraId="751D683E"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2.1.5. Танланган ўқув масканидаги ўқиш контракт тўлов нарҳлари, яшаш ҳаражатлари ва шарт-шароитлар ҳақида маълумот бериш.</w:t>
      </w:r>
    </w:p>
    <w:p w14:paraId="0434FC1A"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2.1.6. “Мижоз”нинг талабига кўра ўқув масканидаги ётоқхонани банд эттириб қўйиш</w:t>
      </w:r>
    </w:p>
    <w:p w14:paraId="7FB8225F" w14:textId="77777777" w:rsidR="005152CD" w:rsidRPr="005152CD" w:rsidRDefault="005152CD" w:rsidP="005152CD">
      <w:pPr>
        <w:pStyle w:val="a3"/>
        <w:spacing w:after="0"/>
        <w:ind w:left="0"/>
        <w:jc w:val="both"/>
        <w:rPr>
          <w:rFonts w:ascii="Times New Roman" w:hAnsi="Times New Roman"/>
          <w:sz w:val="24"/>
          <w:szCs w:val="24"/>
          <w:lang w:val="uz-Cyrl-UZ"/>
        </w:rPr>
      </w:pPr>
      <w:r w:rsidRPr="005152CD">
        <w:rPr>
          <w:rFonts w:ascii="Times New Roman" w:hAnsi="Times New Roman"/>
          <w:sz w:val="24"/>
          <w:szCs w:val="24"/>
          <w:lang w:val="uz-Cyrl-UZ"/>
        </w:rPr>
        <w:t>2.2. “Хизмат кўрсатувчи” ҳуқуқлари.</w:t>
      </w:r>
    </w:p>
    <w:p w14:paraId="560B87CD"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2.2.1. “Мижоз” томонидан “Хизмат кўрсатувчи”га талаб этилган ҳужжатларни ўз вақтида етказиб бермаса, “Хизмат кўрсатувчи” ушбу шартномани бир томонлама бекор қилишга ҳақли саналади. </w:t>
      </w:r>
    </w:p>
    <w:p w14:paraId="1365B5E4"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2.2.2. “Мижоз” томонидан “Хизмат кўрсатувчи”га 3.2. ва 3.3. бандларида белгиланган  тўловларни мазкур бандларда кўрсатилган муддатларда амалга оширмагунга қадар, “Хизмат кўрсатувчи” ўз хизматларини бажармасликка ҳақли.</w:t>
      </w:r>
    </w:p>
    <w:p w14:paraId="3FFFAD51" w14:textId="77777777" w:rsidR="005152CD" w:rsidRPr="005152CD" w:rsidRDefault="005152CD" w:rsidP="005152CD">
      <w:pPr>
        <w:pStyle w:val="a3"/>
        <w:spacing w:after="0"/>
        <w:ind w:left="0"/>
        <w:jc w:val="both"/>
        <w:rPr>
          <w:rFonts w:ascii="Times New Roman" w:hAnsi="Times New Roman"/>
          <w:sz w:val="24"/>
          <w:szCs w:val="24"/>
          <w:lang w:val="uz-Cyrl-UZ"/>
        </w:rPr>
      </w:pPr>
      <w:r w:rsidRPr="005152CD">
        <w:rPr>
          <w:rFonts w:ascii="Times New Roman" w:hAnsi="Times New Roman"/>
          <w:sz w:val="24"/>
          <w:szCs w:val="24"/>
          <w:lang w:val="uz-Cyrl-UZ"/>
        </w:rPr>
        <w:t>2.2.3.  “Мижоз”нинг айби билан мазкур шартнома бир томонлама бекор қилинган тақдирда,  “Мижоз” томонидан тўланган пуллар “Хизмат кўрсатувчи” томонидан қайтариб бермасликка ҳақли саналади.</w:t>
      </w:r>
    </w:p>
    <w:p w14:paraId="4EA8CCD3"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2.3.  “Мижоз” нинг мажбуриятлари. </w:t>
      </w:r>
    </w:p>
    <w:p w14:paraId="3CC690AC"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lastRenderedPageBreak/>
        <w:t>2.3.1. Мазкур шартнома тарафлар томонидан имзолангандан кундан бошлаб “Мижоз” томонидан 3 (уч) банк куни ичида “Хизмат кўрсатувчи”га шартномада белгиланган тўловни амалга ошириш.</w:t>
      </w:r>
    </w:p>
    <w:p w14:paraId="28A8DE0B"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2.3.2. “Мижоз” танлаган чет элдаги ўқув маскани ҳақидаги аризасини ота-онасининг ёзма равишдаги розилиги билан бирга “Хизмат кўрсатувчи”га тақдим қилиш. </w:t>
      </w:r>
    </w:p>
    <w:p w14:paraId="715B1161"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2.3.3. “Хизмат кўрсатувчи”га керакли бўлган барча ҳужжатларни талаб этилган муддатгача етказиб бериш.</w:t>
      </w:r>
    </w:p>
    <w:p w14:paraId="4DB697B8"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 2.3.4. “Мижоз” кейинчалик ўқув масканида, ўқув маскани йўналишида ёки мамлакатдан чиқишда муаммолар туғилмаслиги учун узи ҳақидаги, ўқиш жойи, соғлиғи тўғрисидаги тўлиқ ва ҳақиқий маълумотларни “Хизмат кўрсатувчи”га етказиш. </w:t>
      </w:r>
    </w:p>
    <w:p w14:paraId="70E753D2"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2.3.5. “Мижоз” ўзи томонидан танлаган ўқув маскани жойлашган давлатнинг қонун қоидалари ҳақида тушунчага эга бўлиш, ушбу давлатнинг қонунларига риоя қилиш, ўқув маскани қоидаларига ва одоб-ахлоқ қоидаларига риоя қилиши, дарсларга доимий қатнашиш, яхши баҳолар олиш.</w:t>
      </w:r>
    </w:p>
    <w:p w14:paraId="7587814B"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2.3.6.  Ўқув маскани жойлашган давлат элчихонасидан ўз вактида “Виза” олиш. </w:t>
      </w:r>
    </w:p>
    <w:p w14:paraId="6A780A90"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2.3.7. Ўқув йилининг бошланишига қадар ўқув масканига ўзи етиб бориш. </w:t>
      </w:r>
    </w:p>
    <w:p w14:paraId="1A3A1AF2"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2.4. “Мижоз” ҳуқуқлари</w:t>
      </w:r>
    </w:p>
    <w:p w14:paraId="42286738"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2.4.1. Шартнома имзоланиб, ҳизмат учун тўлов амалга оширилгандан сўнг “Хизмат кўрсатувчи”дан ўқиш учун керакли барча хизматларни тўлиқ олиш.</w:t>
      </w:r>
    </w:p>
    <w:p w14:paraId="230C96C1"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2.4.2. “Мижоз” ўзи танлаган ўқув масканининг расмлари, видеолари, ўқиш контракт пуллари, хужжатларни </w:t>
      </w:r>
      <w:r w:rsidRPr="005152CD">
        <w:rPr>
          <w:rFonts w:ascii="Times New Roman" w:hAnsi="Times New Roman"/>
          <w:color w:val="000000"/>
          <w:sz w:val="24"/>
          <w:szCs w:val="24"/>
          <w:shd w:val="clear" w:color="auto" w:fill="FFFFFF"/>
          <w:lang w:val="uz-Cyrl-UZ"/>
        </w:rPr>
        <w:t>Апостиль</w:t>
      </w:r>
      <w:r w:rsidRPr="005152CD">
        <w:rPr>
          <w:rFonts w:ascii="Times New Roman" w:hAnsi="Times New Roman"/>
          <w:sz w:val="24"/>
          <w:szCs w:val="24"/>
          <w:lang w:val="uz-Cyrl-UZ"/>
        </w:rPr>
        <w:t xml:space="preserve"> (таржима қилдириш, нотариал ҳаракатлар) тўлови,</w:t>
      </w:r>
      <w:r w:rsidRPr="005152CD">
        <w:rPr>
          <w:rFonts w:ascii="Times New Roman" w:hAnsi="Times New Roman"/>
          <w:color w:val="000000"/>
          <w:sz w:val="24"/>
          <w:szCs w:val="24"/>
          <w:shd w:val="clear" w:color="auto" w:fill="FFFFFF"/>
          <w:lang w:val="uz-Cyrl-UZ"/>
        </w:rPr>
        <w:t xml:space="preserve"> </w:t>
      </w:r>
      <w:r w:rsidRPr="005152CD">
        <w:rPr>
          <w:rFonts w:ascii="Times New Roman" w:hAnsi="Times New Roman"/>
          <w:sz w:val="24"/>
          <w:szCs w:val="24"/>
          <w:lang w:val="uz-Cyrl-UZ"/>
        </w:rPr>
        <w:t>таклифнома тўлови, почта хизмати, ётоқхона хизмати  ва йўл кира каби  харажатлар,  хавфсизлиги ва шаҳар ҳақидаги маълумотларга эга бўлиш.</w:t>
      </w:r>
    </w:p>
    <w:p w14:paraId="35002190"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2.4.3. “Виза” олиш бўйича маслаҳатлар сўраш.</w:t>
      </w:r>
    </w:p>
    <w:p w14:paraId="611454AC"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2.4.4. “Хизмат кўрсатувчи”дан ўзининг шахсини сир сақланишини талаб қилиш. </w:t>
      </w:r>
    </w:p>
    <w:p w14:paraId="64012FA3"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2.4.5. “Хизмат кўрсатувчи” шартномада кўрсатилган мажбуриятларни бажармаса шартномани бир томонлама бекор қилиш.</w:t>
      </w:r>
    </w:p>
    <w:p w14:paraId="1C8D624C" w14:textId="77777777" w:rsidR="005152CD" w:rsidRPr="005152CD" w:rsidRDefault="005152CD" w:rsidP="005152CD">
      <w:pPr>
        <w:spacing w:after="0"/>
        <w:jc w:val="center"/>
        <w:rPr>
          <w:rFonts w:ascii="Times New Roman" w:hAnsi="Times New Roman"/>
          <w:i/>
          <w:sz w:val="24"/>
          <w:szCs w:val="24"/>
          <w:lang w:val="uz-Cyrl-UZ"/>
        </w:rPr>
      </w:pPr>
    </w:p>
    <w:p w14:paraId="7700CE87" w14:textId="77777777" w:rsidR="005152CD" w:rsidRPr="005152CD" w:rsidRDefault="005152CD" w:rsidP="005152CD">
      <w:pPr>
        <w:spacing w:after="0"/>
        <w:jc w:val="center"/>
        <w:rPr>
          <w:rFonts w:ascii="Times New Roman" w:hAnsi="Times New Roman"/>
          <w:i/>
          <w:sz w:val="24"/>
          <w:szCs w:val="24"/>
          <w:lang w:val="uz-Cyrl-UZ"/>
        </w:rPr>
      </w:pPr>
      <w:r w:rsidRPr="005152CD">
        <w:rPr>
          <w:rFonts w:ascii="Times New Roman" w:hAnsi="Times New Roman"/>
          <w:i/>
          <w:sz w:val="24"/>
          <w:szCs w:val="24"/>
          <w:lang w:val="uz-Cyrl-UZ"/>
        </w:rPr>
        <w:t>3. Хизмат ҳаққи ва бошқа харажатлар</w:t>
      </w:r>
    </w:p>
    <w:p w14:paraId="750017D6" w14:textId="77777777" w:rsidR="005152CD" w:rsidRPr="005152CD" w:rsidRDefault="005152CD" w:rsidP="005152CD">
      <w:pPr>
        <w:spacing w:after="0"/>
        <w:jc w:val="center"/>
        <w:rPr>
          <w:rFonts w:ascii="Times New Roman" w:hAnsi="Times New Roman"/>
          <w:sz w:val="24"/>
          <w:szCs w:val="24"/>
          <w:lang w:val="uz-Cyrl-UZ"/>
        </w:rPr>
      </w:pPr>
    </w:p>
    <w:p w14:paraId="1F9F6441" w14:textId="5130F25F"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3.1. Шартнома бўйича ҳизмат ҳаққи </w:t>
      </w:r>
      <w:r w:rsidR="00F5543A" w:rsidRPr="00F5543A">
        <w:rPr>
          <w:rFonts w:ascii="Times New Roman" w:hAnsi="Times New Roman"/>
          <w:sz w:val="24"/>
          <w:szCs w:val="24"/>
          <w:lang w:val="uz-Cyrl-UZ"/>
        </w:rPr>
        <w:t xml:space="preserve"> </w:t>
      </w:r>
      <w:r w:rsidR="00F5543A" w:rsidRPr="00F5543A">
        <w:rPr>
          <w:rFonts w:ascii="Times New Roman" w:hAnsi="Times New Roman"/>
          <w:i/>
          <w:sz w:val="24"/>
          <w:szCs w:val="24"/>
          <w:u w:val="single"/>
          <w:lang w:val="uz-Cyrl-UZ"/>
        </w:rPr>
        <w:t>${price}</w:t>
      </w:r>
      <w:r w:rsidRPr="00F5543A">
        <w:rPr>
          <w:rFonts w:ascii="Times New Roman" w:hAnsi="Times New Roman"/>
          <w:sz w:val="24"/>
          <w:szCs w:val="24"/>
          <w:lang w:val="uz-Cyrl-UZ"/>
        </w:rPr>
        <w:t xml:space="preserve"> </w:t>
      </w:r>
      <w:r w:rsidR="00F5543A" w:rsidRPr="00F5543A">
        <w:rPr>
          <w:rFonts w:ascii="Times New Roman" w:hAnsi="Times New Roman"/>
          <w:sz w:val="24"/>
          <w:szCs w:val="24"/>
          <w:lang w:val="uz-Cyrl-UZ"/>
        </w:rPr>
        <w:t xml:space="preserve"> </w:t>
      </w:r>
      <w:r w:rsidR="00F5543A">
        <w:rPr>
          <w:rFonts w:ascii="Times New Roman" w:hAnsi="Times New Roman"/>
          <w:sz w:val="24"/>
          <w:szCs w:val="24"/>
          <w:lang w:val="uz-Cyrl-UZ"/>
        </w:rPr>
        <w:t xml:space="preserve">( </w:t>
      </w:r>
      <w:r w:rsidR="00F5543A" w:rsidRPr="00F5543A">
        <w:rPr>
          <w:rFonts w:ascii="Times New Roman" w:hAnsi="Times New Roman"/>
          <w:i/>
          <w:sz w:val="24"/>
          <w:szCs w:val="24"/>
          <w:u w:val="single"/>
          <w:lang w:val="uz-Cyrl-UZ"/>
        </w:rPr>
        <w:t xml:space="preserve">${priceString} </w:t>
      </w:r>
      <w:r w:rsidR="00F5543A" w:rsidRPr="004228EA">
        <w:rPr>
          <w:rFonts w:ascii="Times New Roman" w:hAnsi="Times New Roman"/>
          <w:b/>
          <w:sz w:val="24"/>
          <w:szCs w:val="24"/>
          <w:lang w:val="uz-Cyrl-UZ"/>
        </w:rPr>
        <w:t xml:space="preserve"> </w:t>
      </w:r>
      <w:r w:rsidRPr="00F5543A">
        <w:rPr>
          <w:rFonts w:ascii="Times New Roman" w:hAnsi="Times New Roman"/>
          <w:sz w:val="24"/>
          <w:szCs w:val="24"/>
          <w:lang w:val="uz-Cyrl-UZ"/>
        </w:rPr>
        <w:t>)</w:t>
      </w:r>
      <w:r w:rsidRPr="005152CD">
        <w:rPr>
          <w:rFonts w:ascii="Times New Roman" w:hAnsi="Times New Roman"/>
          <w:sz w:val="24"/>
          <w:szCs w:val="24"/>
          <w:lang w:val="uz-Cyrl-UZ"/>
        </w:rPr>
        <w:t xml:space="preserve"> сўм белгиланади.</w:t>
      </w:r>
    </w:p>
    <w:p w14:paraId="316BB886" w14:textId="77777777" w:rsidR="00F5543A"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3.2.  Тўлов мазкур шартнома имзолангандан сўнг 3 (уч) банк иш кунида  </w:t>
      </w:r>
    </w:p>
    <w:p w14:paraId="40D5E0AA" w14:textId="0C92C39A" w:rsidR="005152CD" w:rsidRPr="005152CD" w:rsidRDefault="00F5543A" w:rsidP="005152CD">
      <w:pPr>
        <w:spacing w:after="0"/>
        <w:jc w:val="both"/>
        <w:rPr>
          <w:rFonts w:ascii="Times New Roman" w:hAnsi="Times New Roman"/>
          <w:sz w:val="24"/>
          <w:szCs w:val="24"/>
          <w:lang w:val="uz-Cyrl-UZ"/>
        </w:rPr>
      </w:pPr>
      <w:r w:rsidRPr="00F5543A">
        <w:rPr>
          <w:rFonts w:ascii="Times New Roman" w:hAnsi="Times New Roman"/>
          <w:i/>
          <w:sz w:val="24"/>
          <w:szCs w:val="24"/>
          <w:u w:val="single"/>
          <w:lang w:val="uz-Cyrl-UZ"/>
        </w:rPr>
        <w:t>${price}</w:t>
      </w:r>
      <w:r w:rsidRPr="00F5543A">
        <w:rPr>
          <w:rFonts w:ascii="Times New Roman" w:hAnsi="Times New Roman"/>
          <w:sz w:val="24"/>
          <w:szCs w:val="24"/>
          <w:lang w:val="uz-Cyrl-UZ"/>
        </w:rPr>
        <w:t xml:space="preserve">  </w:t>
      </w:r>
      <w:r>
        <w:rPr>
          <w:rFonts w:ascii="Times New Roman" w:hAnsi="Times New Roman"/>
          <w:sz w:val="24"/>
          <w:szCs w:val="24"/>
          <w:lang w:val="uz-Cyrl-UZ"/>
        </w:rPr>
        <w:t xml:space="preserve">( </w:t>
      </w:r>
      <w:r w:rsidRPr="00F5543A">
        <w:rPr>
          <w:rFonts w:ascii="Times New Roman" w:hAnsi="Times New Roman"/>
          <w:i/>
          <w:sz w:val="24"/>
          <w:szCs w:val="24"/>
          <w:u w:val="single"/>
          <w:lang w:val="uz-Cyrl-UZ"/>
        </w:rPr>
        <w:t xml:space="preserve">${priceString} </w:t>
      </w:r>
      <w:r w:rsidRPr="004228EA">
        <w:rPr>
          <w:rFonts w:ascii="Times New Roman" w:hAnsi="Times New Roman"/>
          <w:b/>
          <w:sz w:val="24"/>
          <w:szCs w:val="24"/>
          <w:lang w:val="uz-Cyrl-UZ"/>
        </w:rPr>
        <w:t xml:space="preserve"> </w:t>
      </w:r>
      <w:r w:rsidRPr="00F5543A">
        <w:rPr>
          <w:rFonts w:ascii="Times New Roman" w:hAnsi="Times New Roman"/>
          <w:sz w:val="24"/>
          <w:szCs w:val="24"/>
          <w:lang w:val="uz-Cyrl-UZ"/>
        </w:rPr>
        <w:t>)</w:t>
      </w:r>
      <w:r w:rsidR="005152CD" w:rsidRPr="005152CD">
        <w:rPr>
          <w:rFonts w:ascii="Times New Roman" w:hAnsi="Times New Roman"/>
          <w:sz w:val="24"/>
          <w:szCs w:val="24"/>
          <w:lang w:val="uz-Cyrl-UZ"/>
        </w:rPr>
        <w:t xml:space="preserve">  сўм ҳизмат ҳаққи “Хизмат кўрсатувчи” банк ҳисоб ракамига нақд пул ёки пул ўтказиш йўли билан амалга оширилади. </w:t>
      </w:r>
    </w:p>
    <w:p w14:paraId="6818A56F" w14:textId="77777777" w:rsidR="005152CD" w:rsidRPr="005152CD" w:rsidRDefault="005152CD" w:rsidP="005152CD">
      <w:pPr>
        <w:spacing w:after="0"/>
        <w:jc w:val="both"/>
        <w:rPr>
          <w:rFonts w:ascii="Times New Roman" w:eastAsiaTheme="minorEastAsia" w:hAnsi="Times New Roman"/>
          <w:sz w:val="24"/>
          <w:szCs w:val="24"/>
          <w:lang w:val="uz-Cyrl-UZ" w:eastAsia="ja-JP"/>
        </w:rPr>
      </w:pPr>
      <w:r w:rsidRPr="005152CD">
        <w:rPr>
          <w:rFonts w:ascii="Times New Roman" w:hAnsi="Times New Roman"/>
          <w:sz w:val="24"/>
          <w:szCs w:val="24"/>
          <w:lang w:val="uz-Cyrl-UZ"/>
        </w:rPr>
        <w:t xml:space="preserve">3.3. Тулов муддати белгиланган кундан кечикиш холатида </w:t>
      </w:r>
      <w:r w:rsidRPr="005152CD">
        <w:rPr>
          <w:rFonts w:ascii="Times New Roman" w:eastAsiaTheme="minorEastAsia" w:hAnsi="Times New Roman"/>
          <w:sz w:val="24"/>
          <w:szCs w:val="24"/>
          <w:lang w:eastAsia="ja-JP"/>
        </w:rPr>
        <w:t>“</w:t>
      </w:r>
      <w:r w:rsidRPr="005152CD">
        <w:rPr>
          <w:rFonts w:ascii="Times New Roman" w:eastAsiaTheme="minorEastAsia" w:hAnsi="Times New Roman"/>
          <w:sz w:val="24"/>
          <w:szCs w:val="24"/>
          <w:lang w:val="uz-Cyrl-UZ" w:eastAsia="ja-JP"/>
        </w:rPr>
        <w:t>мижоз</w:t>
      </w:r>
      <w:r w:rsidRPr="005152CD">
        <w:rPr>
          <w:rFonts w:ascii="Times New Roman" w:eastAsiaTheme="minorEastAsia" w:hAnsi="Times New Roman"/>
          <w:sz w:val="24"/>
          <w:szCs w:val="24"/>
          <w:lang w:eastAsia="ja-JP"/>
        </w:rPr>
        <w:t>”</w:t>
      </w:r>
      <w:r w:rsidRPr="005152CD">
        <w:rPr>
          <w:rFonts w:ascii="Times New Roman" w:eastAsiaTheme="minorEastAsia" w:hAnsi="Times New Roman"/>
          <w:sz w:val="24"/>
          <w:szCs w:val="24"/>
          <w:lang w:val="uz-Cyrl-UZ" w:eastAsia="ja-JP"/>
        </w:rPr>
        <w:t xml:space="preserve"> огоҳлантириши шарт.</w:t>
      </w:r>
    </w:p>
    <w:p w14:paraId="148F7EB3"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3.4. Чет эл ваколатхонасидан “Виза” олиш учун рўйхатдан ўтиш бир марталик тўлов пуллари, суғурта учун тўлов пуллари, чет элдаги ўқув масканига етиб бориш йўл ҳаражатлари, таълим муассасасининг контракт тўлов пуллари, бундан ташқари ўқидрди бошқа турдаги (регистрация, визани чўздириш, шифокор текширувидан ўтиш, китоблар учун) харажатлар “Мижоз”нинг ўзи томонидан амалга оширилади. </w:t>
      </w:r>
    </w:p>
    <w:p w14:paraId="5FFC57AA"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3.5. Агар “Мижоз” шартнома тузилгандан сўнг, ўқишга қабул қилингунига қадар бўлган муддат ичида ўз хохиши билан шартномадан воз кечиб ўқишни рад этса, шартноманинг 3.2. бандида кўрсатилган бошланғич тўловлари қайтариб берилмайди.</w:t>
      </w:r>
    </w:p>
    <w:p w14:paraId="6EBC0F43"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3.6. Агар “Мижоз” “Хизмат кўрсатувчи”га боғлиқ бўлмаган сабабларга кўра ёки унинг ўзининг айби билан чет эл ваколатхонасидан чет давлатда ўқиш “Виза”сини ололмаса,  шартноманинг 3.2. бандида кўрсатилган бошланғич тўловлари қайтариб берилмайди.</w:t>
      </w:r>
    </w:p>
    <w:p w14:paraId="3FA27CDE"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lastRenderedPageBreak/>
        <w:t xml:space="preserve">3.7. Агар “Хизмат кўрсатувчи” томонидан “Мижоз” ўқишга кириб, унинг учун ўқув масканидан таклифнома етказиб берилгандан кейин, бошқа Олий ўқув юртига ўқишга кирганлиги ёки бошқа сабабларга кўра ўз хохиши билан шартномадан воз кечиб ўқишни рад этса, шартноманинг 3.1. бандида кўрсатилган тўловлари тўлиқ қайтариб берилмайди. </w:t>
      </w:r>
    </w:p>
    <w:p w14:paraId="579D307B"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3.8. Агар “Мижоз” томонидан танланган чет давлатдаги ўқув маскани бўйича ўқишга қабул қилиш мавсуми давомида “Хизмат кўрсатувчи” томонидан шартномада белгиланган хизматлар тўлиқ кўрсатилмаса “Мижоз” томонидан шартноманинг 3.2. ва 3.3. бандлари бўйича амалга оширилган тўловлари “Мижоз”га тўлиқ қайтарилади.</w:t>
      </w:r>
    </w:p>
    <w:p w14:paraId="4459C4BC"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3.9. Хисоб-китоблар факат “Хизмат кўрсатувчи” нинг банкдаги хисоб ракамига пул утказиш йули билан амалга оширилади, накд пулни “Хизмат кўрсатувчи”нинг ижрочилари, ходимлари ёки вакилларига накд шаклда амалга оширилиши мутлако мумкин эмас, айнан шундай холатларга дуч келинса зудлик билан “Хизмат кўрсатувчи”нинг рахбариятига мурожаат килиниши лозим.</w:t>
      </w:r>
    </w:p>
    <w:p w14:paraId="42DD4946"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 </w:t>
      </w:r>
    </w:p>
    <w:p w14:paraId="3E50C843" w14:textId="77777777" w:rsidR="005152CD" w:rsidRPr="005152CD" w:rsidRDefault="005152CD" w:rsidP="005152CD">
      <w:pPr>
        <w:pStyle w:val="a3"/>
        <w:numPr>
          <w:ilvl w:val="0"/>
          <w:numId w:val="3"/>
        </w:numPr>
        <w:spacing w:after="0"/>
        <w:jc w:val="center"/>
        <w:rPr>
          <w:rFonts w:ascii="Times New Roman" w:hAnsi="Times New Roman"/>
          <w:i/>
          <w:sz w:val="24"/>
          <w:szCs w:val="24"/>
          <w:lang w:val="uz-Cyrl-UZ"/>
        </w:rPr>
      </w:pPr>
      <w:r w:rsidRPr="005152CD">
        <w:rPr>
          <w:rFonts w:ascii="Times New Roman" w:hAnsi="Times New Roman"/>
          <w:i/>
          <w:sz w:val="24"/>
          <w:szCs w:val="24"/>
          <w:lang w:val="uz-Cyrl-UZ"/>
        </w:rPr>
        <w:t>Шартноманинг амал қилиш муддати.</w:t>
      </w:r>
    </w:p>
    <w:p w14:paraId="3C1F9745" w14:textId="77777777" w:rsidR="005152CD" w:rsidRPr="005152CD" w:rsidRDefault="005152CD" w:rsidP="005152CD">
      <w:pPr>
        <w:spacing w:after="0"/>
        <w:rPr>
          <w:rFonts w:ascii="Times New Roman" w:hAnsi="Times New Roman"/>
          <w:sz w:val="24"/>
          <w:szCs w:val="24"/>
          <w:lang w:val="uz-Cyrl-UZ"/>
        </w:rPr>
      </w:pPr>
    </w:p>
    <w:p w14:paraId="22FAFF3F"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4.1. Мазкур шартнома бир йил муддатга амал қилади. </w:t>
      </w:r>
    </w:p>
    <w:p w14:paraId="121ECAD0"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4.2. Мазкур шартнома бир марталик хизмат кўрсатиш шартномаси бўлиб, “Хизмат кўрсатувчи” томонидан “Мижоз”га ўзи танлаган ўқишга кириб, унинг учун ўқув масканидан таклифнома етказиб берилганда “Хизмат кўрсатувчи” томонидан хизматлар тўлиқ бажарилган деб хисобланади ва бу билан ушбу шартнома амал қилиш муддати ўз-ўзидан тугатилган деб хисобланади. </w:t>
      </w:r>
    </w:p>
    <w:p w14:paraId="42574682" w14:textId="77777777" w:rsidR="005152CD" w:rsidRPr="005152CD" w:rsidRDefault="005152CD" w:rsidP="005152CD">
      <w:pPr>
        <w:spacing w:after="0"/>
        <w:jc w:val="both"/>
        <w:rPr>
          <w:rFonts w:ascii="Times New Roman" w:hAnsi="Times New Roman"/>
          <w:sz w:val="24"/>
          <w:szCs w:val="24"/>
          <w:lang w:val="uz-Cyrl-UZ"/>
        </w:rPr>
      </w:pPr>
    </w:p>
    <w:p w14:paraId="2938C4DE" w14:textId="77777777" w:rsidR="005152CD" w:rsidRPr="005152CD" w:rsidRDefault="005152CD" w:rsidP="005152CD">
      <w:pPr>
        <w:pStyle w:val="a3"/>
        <w:numPr>
          <w:ilvl w:val="0"/>
          <w:numId w:val="3"/>
        </w:numPr>
        <w:spacing w:after="0"/>
        <w:jc w:val="center"/>
        <w:rPr>
          <w:rFonts w:ascii="Times New Roman" w:hAnsi="Times New Roman"/>
          <w:i/>
          <w:sz w:val="24"/>
          <w:szCs w:val="24"/>
          <w:lang w:val="uz-Cyrl-UZ"/>
        </w:rPr>
      </w:pPr>
      <w:r w:rsidRPr="005152CD">
        <w:rPr>
          <w:rFonts w:ascii="Times New Roman" w:hAnsi="Times New Roman"/>
          <w:i/>
          <w:sz w:val="24"/>
          <w:szCs w:val="24"/>
          <w:lang w:val="uz-Cyrl-UZ"/>
        </w:rPr>
        <w:t>Томонларнинг жавобгарлиги.</w:t>
      </w:r>
    </w:p>
    <w:p w14:paraId="01E531BF" w14:textId="77777777" w:rsidR="005152CD" w:rsidRPr="005152CD" w:rsidRDefault="005152CD" w:rsidP="005152CD">
      <w:pPr>
        <w:spacing w:after="0"/>
        <w:jc w:val="center"/>
        <w:rPr>
          <w:rFonts w:ascii="Times New Roman" w:hAnsi="Times New Roman"/>
          <w:sz w:val="24"/>
          <w:szCs w:val="24"/>
          <w:lang w:val="uz-Cyrl-UZ"/>
        </w:rPr>
      </w:pPr>
    </w:p>
    <w:p w14:paraId="50B22F99" w14:textId="77777777" w:rsidR="005152CD" w:rsidRPr="005152CD" w:rsidRDefault="005152CD" w:rsidP="005152CD">
      <w:pPr>
        <w:spacing w:after="0"/>
        <w:jc w:val="both"/>
        <w:rPr>
          <w:rFonts w:ascii="Times New Roman" w:hAnsi="Times New Roman"/>
          <w:i/>
          <w:sz w:val="24"/>
          <w:szCs w:val="24"/>
          <w:lang w:val="uz-Cyrl-UZ"/>
        </w:rPr>
      </w:pPr>
      <w:r w:rsidRPr="005152CD">
        <w:rPr>
          <w:rFonts w:ascii="Times New Roman" w:hAnsi="Times New Roman"/>
          <w:sz w:val="24"/>
          <w:szCs w:val="24"/>
          <w:lang w:val="uz-Cyrl-UZ"/>
        </w:rPr>
        <w:t>5.1. Агар “Мижоз” “Хизмат кўрсатувчи” томонидан шартномадаги барча хизмат турларини амалга ошириб бўлганидан кейин, чет эл давлатидаги ўқув маскан билан “Мижоз” ўртасидаги тузилган шартномага асосан ўқув маскани хисобига ўтказиладиган маблағни тўлашда муоммоларга дуч келса “Хизмат кўрсатувчи” жавобгар бўлмайди.</w:t>
      </w:r>
    </w:p>
    <w:p w14:paraId="5ED8D7CD"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5.2. “Хизмат кўрсатувчи” “Мижоз”нинг чет эл давлатдаги ўқиши даврида соғлиги ёмон бўлса ёки шунга ўхшаш оғир ҳасталикка дучор бўлса, “Хизмат кўрсатувчи” Мижоз” олдида жавобгар бўлмайди.</w:t>
      </w:r>
    </w:p>
    <w:p w14:paraId="3FDBAE70"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5.3. “Мижоз” чел элга боргандан кейин ўқиш давомида имтиҳонлардан ўта олмаса ёки таълим муассасининг қонун нормаларини бузиб ўқишдан ҳайдалса “Хизмат кўрсатувчи” бунга жавобгар бўлмайди.</w:t>
      </w:r>
    </w:p>
    <w:p w14:paraId="69BFC5CB"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5.4. Агар “Мижоз” ўқишга қабул қилинганидан кейин ўз хохиши билан ўқишни рад этса ёки ўқув масканидан ҳайдалса ушбу шартноманинг 3.1. бандидаги кўрсатилган тўлов пуллари қайтарилмайди.</w:t>
      </w:r>
    </w:p>
    <w:p w14:paraId="7D13E50B"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5.5.  “Мижоз” чет эл давлатидаги қонунларига риоя қилмаганлиги сабабли мамлакатдан чиқариб юборилса, “Хизмат кўрсатувчи” жавобгар бўлмайди.</w:t>
      </w:r>
    </w:p>
    <w:p w14:paraId="7F46D133"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5.6. “Мижоз” ўқув масканининг таклифнома ва “Виза”сини ўз вақтида ололмаса ёки мижоз билан алоқага чиқиб бўлмаса ва у бундай ҳолатда айтилган муддатдан кеч қолса, “Хизмат кўрсатувчи” жавобгар бўлмайди.</w:t>
      </w:r>
    </w:p>
    <w:p w14:paraId="5AD49B9E"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5.7. “Хизмат кўрсатувчи” “Мижоз”нинг ўқув масканига боргунига қадар бўлган ва ўқув масканида бўлган вақтидаги ҳатти-ҳаракатларига жавобгар эмас.</w:t>
      </w:r>
    </w:p>
    <w:p w14:paraId="2962F39C"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lastRenderedPageBreak/>
        <w:t>5.8. Томонлардан бири ўз турар жойи телефон рақами ёки бошқа алоқа воситасини ўзгартирганда томонлар бу ҳақида бири бирига огоҳлантириш беришлари шартдир.</w:t>
      </w:r>
    </w:p>
    <w:p w14:paraId="54288123" w14:textId="77777777" w:rsidR="005152CD" w:rsidRPr="005152CD" w:rsidRDefault="005152CD" w:rsidP="005152CD">
      <w:pPr>
        <w:spacing w:after="0"/>
        <w:jc w:val="both"/>
        <w:rPr>
          <w:rFonts w:ascii="Times New Roman" w:hAnsi="Times New Roman"/>
          <w:sz w:val="24"/>
          <w:szCs w:val="24"/>
          <w:lang w:val="uz-Cyrl-UZ"/>
        </w:rPr>
      </w:pPr>
    </w:p>
    <w:p w14:paraId="30EEF0E9" w14:textId="77777777" w:rsidR="005152CD" w:rsidRPr="005152CD" w:rsidRDefault="005152CD" w:rsidP="005152CD">
      <w:pPr>
        <w:pStyle w:val="a3"/>
        <w:numPr>
          <w:ilvl w:val="0"/>
          <w:numId w:val="3"/>
        </w:numPr>
        <w:spacing w:after="0"/>
        <w:jc w:val="center"/>
        <w:rPr>
          <w:rFonts w:ascii="Times New Roman" w:hAnsi="Times New Roman"/>
          <w:i/>
          <w:sz w:val="24"/>
          <w:szCs w:val="24"/>
          <w:lang w:val="uz-Cyrl-UZ"/>
        </w:rPr>
      </w:pPr>
      <w:r w:rsidRPr="005152CD">
        <w:rPr>
          <w:rFonts w:ascii="Times New Roman" w:hAnsi="Times New Roman"/>
          <w:i/>
          <w:sz w:val="24"/>
          <w:szCs w:val="24"/>
          <w:lang w:val="uz-Cyrl-UZ"/>
        </w:rPr>
        <w:t>Форс-мажор ҳолатлар</w:t>
      </w:r>
    </w:p>
    <w:p w14:paraId="599CE246" w14:textId="77777777" w:rsidR="005152CD" w:rsidRPr="005152CD" w:rsidRDefault="005152CD" w:rsidP="005152CD">
      <w:pPr>
        <w:spacing w:after="0"/>
        <w:rPr>
          <w:rFonts w:ascii="Times New Roman" w:hAnsi="Times New Roman"/>
          <w:sz w:val="24"/>
          <w:szCs w:val="24"/>
          <w:lang w:val="uz-Cyrl-UZ"/>
        </w:rPr>
      </w:pPr>
    </w:p>
    <w:p w14:paraId="72A18A24"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6.1. Томонлар ушбу Шартнома бўйича мажбуриятларни бажармаганлиги ёки тегишлича бажармаганлиги учун, агар бундай вазият ушбу Шартнома тузилгандан кейин Томонлар олдиндан билиши, оқилона чоралар билан олдини олиши мумкин бўлмаган фавқулодда хусусиятга эга воқеалар натижасида вужудга келган енгиб бўлмайдиган куч (форс-мажор ҳолатлари)туфайли юзага келганлигини ва Томонлар ўз мажбуриятларини тегишлича бажариш юзасидан барча мумкин бўлган ва ўзларига боғлиқ бўлган чораларни кўрганлигини исботласа, жавоб бермайди.</w:t>
      </w:r>
    </w:p>
    <w:p w14:paraId="3A3D8ACE"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6.2. Қуйидагилар форс-мажор ҳолатларга киради: ҳарбий ҳаракатлар, табиат кучлари таъсири (зилзила, сув тошқини ва ҳоказолар), давлат органлари қарорлари. </w:t>
      </w:r>
    </w:p>
    <w:p w14:paraId="6602C0E6"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6.3. Форс-мажор ҳолатлар юзага келиши тўғрисида Томонлар бундай ҳолатлар юзага келганини билган вақтдан бошлаб уч иш куни давомида бир-бирларини хабардор қилишлари керак. </w:t>
      </w:r>
    </w:p>
    <w:p w14:paraId="12AF1D03"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6.4. Форс-мажор ҳолатлар юзага келган тақдирда, ушбу Шартнома бўйича мажбуриятларни бажариш муддати шундай ҳолатлар ва уларнинг оқибатлари амал қиладиган даврга кўчирилади.</w:t>
      </w:r>
    </w:p>
    <w:p w14:paraId="62F8AD51" w14:textId="77777777" w:rsidR="005152CD" w:rsidRPr="005152CD" w:rsidRDefault="005152CD" w:rsidP="005152CD">
      <w:pPr>
        <w:pStyle w:val="a3"/>
        <w:numPr>
          <w:ilvl w:val="0"/>
          <w:numId w:val="3"/>
        </w:numPr>
        <w:spacing w:after="0"/>
        <w:jc w:val="center"/>
        <w:rPr>
          <w:rFonts w:ascii="Times New Roman" w:hAnsi="Times New Roman"/>
          <w:i/>
          <w:sz w:val="24"/>
          <w:szCs w:val="24"/>
          <w:lang w:val="uz-Cyrl-UZ"/>
        </w:rPr>
      </w:pPr>
      <w:r w:rsidRPr="005152CD">
        <w:rPr>
          <w:rFonts w:ascii="Times New Roman" w:hAnsi="Times New Roman"/>
          <w:i/>
          <w:sz w:val="24"/>
          <w:szCs w:val="24"/>
          <w:lang w:val="uz-Cyrl-UZ"/>
        </w:rPr>
        <w:t>Низоларни ҳал қилиш</w:t>
      </w:r>
    </w:p>
    <w:p w14:paraId="791DE339" w14:textId="77777777" w:rsidR="005152CD" w:rsidRPr="005152CD" w:rsidRDefault="005152CD" w:rsidP="005152CD">
      <w:pPr>
        <w:spacing w:after="0"/>
        <w:jc w:val="both"/>
        <w:rPr>
          <w:rFonts w:ascii="Times New Roman" w:hAnsi="Times New Roman"/>
          <w:i/>
          <w:sz w:val="24"/>
          <w:szCs w:val="24"/>
          <w:lang w:val="uz-Cyrl-UZ"/>
        </w:rPr>
      </w:pPr>
    </w:p>
    <w:p w14:paraId="0AA30A01"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7.1. Ушбу Шартномада назарда тутилган мажбуриятларни бажариш муносабати билан юзага келадиган ёки мазкур мажбуриятларни бажариш чоғида юзага келадиган барча низолар Томонлар ўртасида музокаралар ўтказиш йўли билан ҳал этилади.</w:t>
      </w:r>
    </w:p>
    <w:p w14:paraId="2BC38B6D"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7.2. Томонлар ўртасида музокаралар ўтказиш йўли билан низолар ҳал этилмаса, низолар Ўзбекистон Республикаси қонун ҳужжатларига мувофиқ судда ҳал этилади.</w:t>
      </w:r>
    </w:p>
    <w:p w14:paraId="07C89DE2" w14:textId="77777777" w:rsidR="005152CD" w:rsidRPr="005152CD" w:rsidRDefault="005152CD" w:rsidP="005152CD">
      <w:pPr>
        <w:spacing w:after="0"/>
        <w:jc w:val="center"/>
        <w:rPr>
          <w:rFonts w:ascii="Times New Roman" w:hAnsi="Times New Roman"/>
          <w:sz w:val="24"/>
          <w:szCs w:val="24"/>
          <w:lang w:val="uz-Cyrl-UZ"/>
        </w:rPr>
      </w:pPr>
    </w:p>
    <w:p w14:paraId="365D8CF1" w14:textId="77777777" w:rsidR="005152CD" w:rsidRPr="005152CD" w:rsidRDefault="005152CD" w:rsidP="005152CD">
      <w:pPr>
        <w:spacing w:after="0"/>
        <w:jc w:val="center"/>
        <w:rPr>
          <w:rFonts w:ascii="Times New Roman" w:hAnsi="Times New Roman"/>
          <w:i/>
          <w:sz w:val="24"/>
          <w:szCs w:val="24"/>
          <w:lang w:val="uz-Cyrl-UZ"/>
        </w:rPr>
      </w:pPr>
      <w:r w:rsidRPr="005152CD">
        <w:rPr>
          <w:rFonts w:ascii="Times New Roman" w:hAnsi="Times New Roman"/>
          <w:i/>
          <w:sz w:val="24"/>
          <w:szCs w:val="24"/>
          <w:lang w:val="uz-Cyrl-UZ"/>
        </w:rPr>
        <w:t>8. Якунловчи қоидалар</w:t>
      </w:r>
    </w:p>
    <w:p w14:paraId="3DF4C8FA" w14:textId="77777777" w:rsidR="005152CD" w:rsidRPr="005152CD" w:rsidRDefault="005152CD" w:rsidP="005152CD">
      <w:pPr>
        <w:spacing w:after="0"/>
        <w:rPr>
          <w:rFonts w:ascii="Times New Roman" w:hAnsi="Times New Roman"/>
          <w:sz w:val="24"/>
          <w:szCs w:val="24"/>
          <w:lang w:val="uz-Cyrl-UZ"/>
        </w:rPr>
      </w:pPr>
    </w:p>
    <w:p w14:paraId="72CEE6F9"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8.1. Ушбу Шартнома 2 та (иккита) нусхада тузилиб, улар бир хил юридик кучга эга бўлади. </w:t>
      </w:r>
    </w:p>
    <w:p w14:paraId="067FDB97"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8.2. Томонлар ўзаро келишувига кўра мазкур шартномага ўзгартириш ва қўшимчалар киритиши ҳамда уни бекор қилиши мумкин. </w:t>
      </w:r>
    </w:p>
    <w:p w14:paraId="7217F084"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 xml:space="preserve">8.3. Ушбу шартнома имзолангунга кадар тарафлар ўртасида ушбу шартномада акс этмаган, ушбу шартноманинг предмети ва шартлари юзасидан килинган бошқа оғзаки келишувлар бўлган бўлса, ушбу шартнома имзолангандан сўнг, улар ҳақиқий эмас деб хисобланади.     </w:t>
      </w:r>
    </w:p>
    <w:p w14:paraId="1B72EECB"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8.4. Ушбу Шартномага ўзгартириш ва қўшимчалар ёзма шаклда расмийлаштирилади ва Шартноманинг ажралмас қисми ҳисобланади.</w:t>
      </w:r>
    </w:p>
    <w:p w14:paraId="233F9885" w14:textId="77777777" w:rsidR="005152CD" w:rsidRPr="005152CD" w:rsidRDefault="005152CD" w:rsidP="005152CD">
      <w:pPr>
        <w:spacing w:after="0"/>
        <w:jc w:val="both"/>
        <w:rPr>
          <w:rFonts w:ascii="Times New Roman" w:hAnsi="Times New Roman"/>
          <w:sz w:val="24"/>
          <w:szCs w:val="24"/>
          <w:lang w:val="uz-Cyrl-UZ"/>
        </w:rPr>
      </w:pPr>
      <w:r w:rsidRPr="005152CD">
        <w:rPr>
          <w:rFonts w:ascii="Times New Roman" w:hAnsi="Times New Roman"/>
          <w:sz w:val="24"/>
          <w:szCs w:val="24"/>
          <w:lang w:val="uz-Cyrl-UZ"/>
        </w:rPr>
        <w:t>8.5. Хисоб-китоблар факатгина “Хизмат кўрсатувчи” нинг банкдаги хисоб ракамига пул утказиш оркали туланишига йул куйилади, “Хизмат кўрсатувчи”нинг ижрочилари, ходимлари ёки вакиллари накд пул тулашни таклиф ёки талаб килган холатларга дуч келинган такдирда зудлик билан “Хизмат кўрсатувчи”нинг рахбариятига мурожаат килиниши лозим.</w:t>
      </w:r>
    </w:p>
    <w:p w14:paraId="59CAF7B0" w14:textId="77777777" w:rsidR="005152CD" w:rsidRPr="00146381" w:rsidRDefault="005152CD" w:rsidP="005152CD">
      <w:pPr>
        <w:spacing w:after="0"/>
        <w:ind w:left="284"/>
        <w:jc w:val="center"/>
        <w:rPr>
          <w:rFonts w:ascii="Times New Roman" w:hAnsi="Times New Roman"/>
          <w:b/>
          <w:i/>
          <w:sz w:val="24"/>
          <w:szCs w:val="24"/>
          <w:lang w:val="uz-Cyrl-UZ"/>
        </w:rPr>
      </w:pPr>
    </w:p>
    <w:p w14:paraId="5A8CFED1" w14:textId="77B5CFF2" w:rsidR="005152CD" w:rsidRDefault="005152CD" w:rsidP="006A2767">
      <w:pPr>
        <w:pStyle w:val="a3"/>
        <w:numPr>
          <w:ilvl w:val="0"/>
          <w:numId w:val="3"/>
        </w:numPr>
        <w:spacing w:after="0"/>
        <w:jc w:val="center"/>
        <w:rPr>
          <w:rFonts w:ascii="Times New Roman" w:hAnsi="Times New Roman"/>
          <w:b/>
          <w:i/>
          <w:sz w:val="24"/>
          <w:szCs w:val="24"/>
          <w:lang w:val="uz-Cyrl-UZ"/>
        </w:rPr>
      </w:pPr>
      <w:r w:rsidRPr="006A2767">
        <w:rPr>
          <w:rFonts w:ascii="Times New Roman" w:hAnsi="Times New Roman"/>
          <w:b/>
          <w:i/>
          <w:sz w:val="24"/>
          <w:szCs w:val="24"/>
          <w:lang w:val="uz-Cyrl-UZ"/>
        </w:rPr>
        <w:lastRenderedPageBreak/>
        <w:t>Томонларнинг реквизитлари.</w:t>
      </w:r>
    </w:p>
    <w:p w14:paraId="14F779AB" w14:textId="77777777" w:rsidR="00530324" w:rsidRPr="006A2767" w:rsidRDefault="00530324" w:rsidP="00530324">
      <w:pPr>
        <w:pStyle w:val="a3"/>
        <w:spacing w:after="0"/>
        <w:ind w:left="1080"/>
        <w:rPr>
          <w:rFonts w:ascii="Times New Roman" w:hAnsi="Times New Roman"/>
          <w:b/>
          <w:i/>
          <w:sz w:val="24"/>
          <w:szCs w:val="24"/>
          <w:lang w:val="uz-Cyrl-UZ"/>
        </w:rPr>
      </w:pPr>
    </w:p>
    <w:p w14:paraId="2A06843D" w14:textId="6E1D7519" w:rsidR="00530324" w:rsidRDefault="00530324" w:rsidP="00530324">
      <w:pPr>
        <w:spacing w:after="0"/>
        <w:rPr>
          <w:rFonts w:ascii="Times New Roman" w:hAnsi="Times New Roman"/>
          <w:b/>
          <w:sz w:val="24"/>
          <w:szCs w:val="24"/>
          <w:lang w:val="uz-Cyrl-UZ" w:eastAsia="ja-JP"/>
        </w:rPr>
      </w:pPr>
      <w:r>
        <w:rPr>
          <w:rFonts w:ascii="Times New Roman" w:hAnsi="Times New Roman"/>
          <w:b/>
          <w:sz w:val="24"/>
          <w:szCs w:val="24"/>
          <w:lang w:val="uz-Cyrl-UZ" w:eastAsia="ja-JP"/>
        </w:rPr>
        <w:t xml:space="preserve">                   Хизмат кўрсатувчи:</w:t>
      </w:r>
    </w:p>
    <w:tbl>
      <w:tblPr>
        <w:tblStyle w:val="a4"/>
        <w:tblW w:w="0" w:type="auto"/>
        <w:tblLook w:val="04A0" w:firstRow="1" w:lastRow="0" w:firstColumn="1" w:lastColumn="0" w:noHBand="0" w:noVBand="1"/>
      </w:tblPr>
      <w:tblGrid>
        <w:gridCol w:w="4355"/>
        <w:gridCol w:w="5216"/>
      </w:tblGrid>
      <w:tr w:rsidR="006A2767" w14:paraId="6FB108BE" w14:textId="77777777" w:rsidTr="006622D5">
        <w:trPr>
          <w:trHeight w:val="497"/>
        </w:trPr>
        <w:tc>
          <w:tcPr>
            <w:tcW w:w="4785" w:type="dxa"/>
            <w:vAlign w:val="center"/>
          </w:tcPr>
          <w:p w14:paraId="440E4976" w14:textId="627A56F8" w:rsidR="006A2767" w:rsidRPr="006622D5" w:rsidRDefault="006622D5" w:rsidP="006622D5">
            <w:pPr>
              <w:jc w:val="center"/>
              <w:rPr>
                <w:rFonts w:ascii="Times New Roman" w:hAnsi="Times New Roman"/>
                <w:b/>
                <w:i/>
                <w:sz w:val="24"/>
                <w:szCs w:val="24"/>
                <w:lang w:val="en-US"/>
              </w:rPr>
            </w:pPr>
            <w:r>
              <w:rPr>
                <w:rFonts w:ascii="Times New Roman" w:hAnsi="Times New Roman"/>
                <w:b/>
                <w:sz w:val="24"/>
                <w:szCs w:val="24"/>
                <w:lang w:val="en-US" w:eastAsia="ja-JP"/>
              </w:rPr>
              <w:t>${firma_name}</w:t>
            </w:r>
          </w:p>
        </w:tc>
        <w:tc>
          <w:tcPr>
            <w:tcW w:w="4786" w:type="dxa"/>
          </w:tcPr>
          <w:p w14:paraId="73250EAD" w14:textId="3C9C58A0" w:rsidR="006A2767" w:rsidRPr="0004717E" w:rsidRDefault="006A2767" w:rsidP="0004717E">
            <w:pPr>
              <w:jc w:val="center"/>
              <w:rPr>
                <w:rFonts w:ascii="Times New Roman" w:hAnsi="Times New Roman"/>
                <w:b/>
                <w:iCs/>
                <w:sz w:val="24"/>
                <w:szCs w:val="24"/>
                <w:lang w:val="uz-Cyrl-UZ"/>
              </w:rPr>
            </w:pPr>
            <w:r w:rsidRPr="0004717E">
              <w:rPr>
                <w:rFonts w:ascii="Times New Roman" w:hAnsi="Times New Roman"/>
                <w:b/>
                <w:iCs/>
                <w:sz w:val="24"/>
                <w:szCs w:val="24"/>
                <w:lang w:val="uz-Cyrl-UZ"/>
              </w:rPr>
              <w:t>Мижоз</w:t>
            </w:r>
          </w:p>
        </w:tc>
      </w:tr>
      <w:tr w:rsidR="00622CDD" w:rsidRPr="00FE2E15" w14:paraId="57AC8C19" w14:textId="77777777" w:rsidTr="006A2767">
        <w:tc>
          <w:tcPr>
            <w:tcW w:w="4785" w:type="dxa"/>
          </w:tcPr>
          <w:p w14:paraId="22E90F9B" w14:textId="77777777" w:rsidR="00622CDD" w:rsidRDefault="00622CDD" w:rsidP="00622CDD">
            <w:pPr>
              <w:rPr>
                <w:rFonts w:ascii="Times New Roman" w:hAnsi="Times New Roman"/>
                <w:b/>
                <w:sz w:val="24"/>
                <w:szCs w:val="24"/>
                <w:lang w:val="uz-Cyrl-UZ" w:eastAsia="ja-JP"/>
              </w:rPr>
            </w:pPr>
          </w:p>
          <w:p w14:paraId="1497BA05" w14:textId="720FEDFD" w:rsidR="00622CDD" w:rsidRPr="00C711D8" w:rsidRDefault="00622CDD" w:rsidP="00622CDD">
            <w:pPr>
              <w:spacing w:line="276" w:lineRule="auto"/>
              <w:rPr>
                <w:rFonts w:ascii="Times New Roman" w:hAnsi="Times New Roman"/>
                <w:sz w:val="24"/>
                <w:szCs w:val="24"/>
                <w:lang w:val="en-US" w:eastAsia="ja-JP"/>
              </w:rPr>
            </w:pPr>
            <w:r>
              <w:rPr>
                <w:rFonts w:ascii="Times New Roman" w:hAnsi="Times New Roman"/>
                <w:b/>
                <w:sz w:val="24"/>
                <w:szCs w:val="24"/>
                <w:lang w:val="uz-Cyrl-UZ" w:eastAsia="ja-JP"/>
              </w:rPr>
              <w:t>Х/Р</w:t>
            </w:r>
            <w:r>
              <w:rPr>
                <w:rFonts w:ascii="Times New Roman" w:hAnsi="Times New Roman"/>
                <w:sz w:val="24"/>
                <w:szCs w:val="24"/>
                <w:lang w:val="uz-Cyrl-UZ" w:eastAsia="ja-JP"/>
              </w:rPr>
              <w:t xml:space="preserve">: </w:t>
            </w:r>
            <w:r w:rsidR="00C711D8">
              <w:rPr>
                <w:rFonts w:ascii="Times New Roman" w:hAnsi="Times New Roman"/>
                <w:sz w:val="24"/>
                <w:szCs w:val="24"/>
                <w:lang w:val="en-US" w:eastAsia="ja-JP"/>
              </w:rPr>
              <w:t>${xr}</w:t>
            </w:r>
          </w:p>
          <w:p w14:paraId="51C70312" w14:textId="1B6B6D31" w:rsidR="00622CDD" w:rsidRPr="00A567DE" w:rsidRDefault="00622CDD" w:rsidP="00622CDD">
            <w:pPr>
              <w:spacing w:line="276" w:lineRule="auto"/>
              <w:rPr>
                <w:rFonts w:ascii="Times New Roman" w:hAnsi="Times New Roman"/>
                <w:sz w:val="24"/>
                <w:szCs w:val="24"/>
                <w:lang w:val="en-US" w:eastAsia="ja-JP"/>
              </w:rPr>
            </w:pPr>
            <w:r w:rsidRPr="006A2767">
              <w:rPr>
                <w:rFonts w:ascii="Times New Roman" w:hAnsi="Times New Roman"/>
                <w:b/>
                <w:bCs/>
                <w:sz w:val="24"/>
                <w:szCs w:val="24"/>
                <w:lang w:val="uz-Cyrl-UZ" w:eastAsia="ja-JP"/>
              </w:rPr>
              <w:t>Банк</w:t>
            </w:r>
            <w:r>
              <w:rPr>
                <w:rFonts w:ascii="Times New Roman" w:hAnsi="Times New Roman"/>
                <w:b/>
                <w:bCs/>
                <w:sz w:val="24"/>
                <w:szCs w:val="24"/>
                <w:lang w:val="uz-Cyrl-UZ" w:eastAsia="ja-JP"/>
              </w:rPr>
              <w:t xml:space="preserve">: </w:t>
            </w:r>
            <w:r w:rsidR="00A567DE">
              <w:rPr>
                <w:rFonts w:ascii="Times New Roman" w:hAnsi="Times New Roman"/>
                <w:sz w:val="24"/>
                <w:szCs w:val="24"/>
                <w:lang w:val="en-US" w:eastAsia="ja-JP"/>
              </w:rPr>
              <w:t>${bank}</w:t>
            </w:r>
          </w:p>
          <w:p w14:paraId="1BC7FB2E" w14:textId="034FF678" w:rsidR="00622CDD" w:rsidRPr="005A65B0" w:rsidRDefault="00622CDD" w:rsidP="00622CDD">
            <w:pPr>
              <w:spacing w:line="276" w:lineRule="auto"/>
              <w:rPr>
                <w:rFonts w:ascii="Times New Roman" w:hAnsi="Times New Roman"/>
                <w:sz w:val="24"/>
                <w:szCs w:val="24"/>
                <w:lang w:val="en-US" w:eastAsia="ja-JP"/>
              </w:rPr>
            </w:pPr>
            <w:r>
              <w:rPr>
                <w:rFonts w:ascii="Times New Roman" w:hAnsi="Times New Roman"/>
                <w:b/>
                <w:sz w:val="24"/>
                <w:szCs w:val="24"/>
                <w:lang w:val="uz-Cyrl-UZ" w:eastAsia="ja-JP"/>
              </w:rPr>
              <w:t>ИНН</w:t>
            </w:r>
            <w:r>
              <w:rPr>
                <w:rFonts w:ascii="Times New Roman" w:hAnsi="Times New Roman"/>
                <w:sz w:val="24"/>
                <w:szCs w:val="24"/>
                <w:lang w:val="uz-Cyrl-UZ" w:eastAsia="ja-JP"/>
              </w:rPr>
              <w:t>:</w:t>
            </w:r>
            <w:r w:rsidR="00BE4D0A">
              <w:rPr>
                <w:rFonts w:ascii="Times New Roman" w:hAnsi="Times New Roman"/>
                <w:sz w:val="24"/>
                <w:szCs w:val="24"/>
                <w:lang w:val="en-US" w:eastAsia="ja-JP"/>
              </w:rPr>
              <w:t xml:space="preserve"> ${inn}</w:t>
            </w:r>
            <w:r>
              <w:rPr>
                <w:rFonts w:ascii="Times New Roman" w:hAnsi="Times New Roman"/>
                <w:sz w:val="24"/>
                <w:szCs w:val="24"/>
                <w:lang w:val="uz-Cyrl-UZ" w:eastAsia="ja-JP"/>
              </w:rPr>
              <w:t>,</w:t>
            </w:r>
            <w:r>
              <w:rPr>
                <w:rFonts w:ascii="Times New Roman" w:hAnsi="Times New Roman"/>
                <w:b/>
                <w:sz w:val="24"/>
                <w:szCs w:val="24"/>
                <w:lang w:val="uz-Cyrl-UZ" w:eastAsia="ja-JP"/>
              </w:rPr>
              <w:t xml:space="preserve"> МФО</w:t>
            </w:r>
            <w:r>
              <w:rPr>
                <w:rFonts w:ascii="Times New Roman" w:hAnsi="Times New Roman"/>
                <w:sz w:val="24"/>
                <w:szCs w:val="24"/>
                <w:lang w:val="uz-Cyrl-UZ" w:eastAsia="ja-JP"/>
              </w:rPr>
              <w:t xml:space="preserve">: </w:t>
            </w:r>
            <w:r w:rsidR="005A65B0">
              <w:rPr>
                <w:rFonts w:ascii="Times New Roman" w:hAnsi="Times New Roman"/>
                <w:sz w:val="24"/>
                <w:szCs w:val="24"/>
                <w:lang w:val="en-US" w:eastAsia="ja-JP"/>
              </w:rPr>
              <w:t>${mfo}</w:t>
            </w:r>
          </w:p>
          <w:p w14:paraId="61FBD160" w14:textId="7EA8F53D" w:rsidR="00622CDD" w:rsidRPr="0068726A" w:rsidRDefault="00622CDD" w:rsidP="00622CDD">
            <w:pPr>
              <w:spacing w:line="276" w:lineRule="auto"/>
              <w:rPr>
                <w:rFonts w:ascii="Times New Roman" w:hAnsi="Times New Roman"/>
                <w:sz w:val="24"/>
                <w:szCs w:val="24"/>
                <w:lang w:val="en-US" w:eastAsia="ja-JP"/>
              </w:rPr>
            </w:pPr>
            <w:r>
              <w:rPr>
                <w:rFonts w:ascii="Times New Roman" w:hAnsi="Times New Roman"/>
                <w:b/>
                <w:sz w:val="24"/>
                <w:szCs w:val="24"/>
                <w:lang w:val="uz-Cyrl-UZ" w:eastAsia="ja-JP"/>
              </w:rPr>
              <w:t>Манзил</w:t>
            </w:r>
            <w:r>
              <w:rPr>
                <w:rFonts w:ascii="Times New Roman" w:hAnsi="Times New Roman"/>
                <w:sz w:val="24"/>
                <w:szCs w:val="24"/>
                <w:lang w:val="uz-Cyrl-UZ" w:eastAsia="ja-JP"/>
              </w:rPr>
              <w:t xml:space="preserve">: </w:t>
            </w:r>
            <w:r w:rsidR="0068726A">
              <w:rPr>
                <w:rFonts w:ascii="Times New Roman" w:hAnsi="Times New Roman"/>
                <w:sz w:val="24"/>
                <w:szCs w:val="24"/>
                <w:lang w:val="en-US" w:eastAsia="ja-JP"/>
              </w:rPr>
              <w:t>${address}</w:t>
            </w:r>
          </w:p>
          <w:p w14:paraId="05B81EEE" w14:textId="4BD1806A" w:rsidR="00622CDD" w:rsidRPr="00696CEE" w:rsidRDefault="00622CDD" w:rsidP="00622CDD">
            <w:pPr>
              <w:spacing w:line="276" w:lineRule="auto"/>
              <w:rPr>
                <w:rFonts w:ascii="Times New Roman" w:hAnsi="Times New Roman"/>
                <w:sz w:val="24"/>
                <w:szCs w:val="24"/>
                <w:lang w:val="en-US" w:eastAsia="ja-JP"/>
              </w:rPr>
            </w:pPr>
            <w:r>
              <w:rPr>
                <w:rFonts w:ascii="Times New Roman" w:hAnsi="Times New Roman"/>
                <w:b/>
                <w:sz w:val="24"/>
                <w:szCs w:val="24"/>
                <w:lang w:val="uz-Cyrl-UZ" w:eastAsia="ja-JP"/>
              </w:rPr>
              <w:t>Тел</w:t>
            </w:r>
            <w:r>
              <w:rPr>
                <w:rFonts w:ascii="Times New Roman" w:hAnsi="Times New Roman"/>
                <w:sz w:val="24"/>
                <w:szCs w:val="24"/>
                <w:lang w:val="uz-Cyrl-UZ" w:eastAsia="ja-JP"/>
              </w:rPr>
              <w:t xml:space="preserve">: </w:t>
            </w:r>
            <w:r w:rsidR="00696CEE">
              <w:rPr>
                <w:rFonts w:ascii="Times New Roman" w:hAnsi="Times New Roman"/>
                <w:sz w:val="24"/>
                <w:szCs w:val="24"/>
                <w:lang w:val="en-US" w:eastAsia="ja-JP"/>
              </w:rPr>
              <w:t xml:space="preserve"> ${phone1}</w:t>
            </w:r>
          </w:p>
          <w:p w14:paraId="149C3C86" w14:textId="30D4F62B" w:rsidR="00622CDD" w:rsidRPr="00696CEE" w:rsidRDefault="00622CDD" w:rsidP="00622CDD">
            <w:pPr>
              <w:spacing w:line="276" w:lineRule="auto"/>
              <w:rPr>
                <w:rFonts w:ascii="Times New Roman" w:hAnsi="Times New Roman"/>
                <w:sz w:val="24"/>
                <w:szCs w:val="24"/>
                <w:lang w:val="en-US" w:eastAsia="ja-JP"/>
              </w:rPr>
            </w:pPr>
            <w:r>
              <w:rPr>
                <w:rFonts w:ascii="Times New Roman" w:hAnsi="Times New Roman"/>
                <w:sz w:val="24"/>
                <w:szCs w:val="24"/>
                <w:lang w:val="uz-Cyrl-UZ" w:eastAsia="ja-JP"/>
              </w:rPr>
              <w:t xml:space="preserve">         </w:t>
            </w:r>
            <w:r w:rsidR="00696CEE">
              <w:rPr>
                <w:rFonts w:ascii="Times New Roman" w:hAnsi="Times New Roman"/>
                <w:sz w:val="24"/>
                <w:szCs w:val="24"/>
                <w:lang w:val="en-US" w:eastAsia="ja-JP"/>
              </w:rPr>
              <w:t xml:space="preserve"> ${phone2}</w:t>
            </w:r>
          </w:p>
          <w:p w14:paraId="325E5154" w14:textId="5515FC06" w:rsidR="00622CDD" w:rsidRPr="00B80778" w:rsidRDefault="00622CDD" w:rsidP="00622CDD">
            <w:pPr>
              <w:spacing w:line="276" w:lineRule="auto"/>
              <w:rPr>
                <w:rFonts w:ascii="Times New Roman" w:hAnsi="Times New Roman"/>
                <w:sz w:val="24"/>
                <w:szCs w:val="24"/>
                <w:lang w:val="en-US" w:eastAsia="ja-JP"/>
              </w:rPr>
            </w:pPr>
            <w:r>
              <w:rPr>
                <w:rFonts w:ascii="Times New Roman" w:hAnsi="Times New Roman"/>
                <w:b/>
                <w:sz w:val="24"/>
                <w:szCs w:val="24"/>
                <w:lang w:val="uz-Cyrl-UZ" w:eastAsia="ja-JP"/>
              </w:rPr>
              <w:t>Директор:</w:t>
            </w:r>
            <w:r>
              <w:rPr>
                <w:rFonts w:ascii="Times New Roman" w:hAnsi="Times New Roman"/>
                <w:sz w:val="24"/>
                <w:szCs w:val="24"/>
                <w:lang w:val="uz-Cyrl-UZ" w:eastAsia="ja-JP"/>
              </w:rPr>
              <w:t xml:space="preserve"> </w:t>
            </w:r>
            <w:r>
              <w:rPr>
                <w:rFonts w:ascii="Times New Roman" w:hAnsi="Times New Roman"/>
                <w:sz w:val="24"/>
                <w:szCs w:val="24"/>
                <w:lang w:eastAsia="ja-JP"/>
              </w:rPr>
              <w:t xml:space="preserve">____________  </w:t>
            </w:r>
            <w:r w:rsidR="00B80778">
              <w:rPr>
                <w:rFonts w:ascii="Times New Roman" w:hAnsi="Times New Roman"/>
                <w:b/>
                <w:sz w:val="24"/>
                <w:szCs w:val="24"/>
                <w:lang w:val="en-US" w:eastAsia="ja-JP"/>
              </w:rPr>
              <w:t>${director}</w:t>
            </w:r>
          </w:p>
          <w:p w14:paraId="6B234979" w14:textId="77777777" w:rsidR="00622CDD" w:rsidRDefault="00622CDD" w:rsidP="00622CDD">
            <w:pPr>
              <w:spacing w:line="276" w:lineRule="auto"/>
              <w:rPr>
                <w:rFonts w:ascii="Times New Roman" w:hAnsi="Times New Roman"/>
                <w:sz w:val="24"/>
                <w:szCs w:val="24"/>
                <w:lang w:eastAsia="ja-JP"/>
              </w:rPr>
            </w:pPr>
          </w:p>
          <w:p w14:paraId="774407D2" w14:textId="77777777" w:rsidR="00FE2E15" w:rsidRDefault="00622CDD" w:rsidP="00622CDD">
            <w:pPr>
              <w:spacing w:line="276" w:lineRule="auto"/>
              <w:rPr>
                <w:rFonts w:ascii="Times New Roman" w:hAnsi="Times New Roman"/>
                <w:b/>
                <w:sz w:val="18"/>
                <w:szCs w:val="18"/>
                <w:lang w:val="uz-Cyrl-UZ" w:eastAsia="ja-JP"/>
              </w:rPr>
            </w:pPr>
            <w:r>
              <w:rPr>
                <w:rFonts w:ascii="Times New Roman" w:hAnsi="Times New Roman"/>
                <w:b/>
                <w:sz w:val="18"/>
                <w:szCs w:val="18"/>
                <w:lang w:eastAsia="ja-JP"/>
              </w:rPr>
              <w:t>М</w:t>
            </w:r>
            <w:r>
              <w:rPr>
                <w:rFonts w:ascii="Times New Roman" w:hAnsi="Times New Roman"/>
                <w:b/>
                <w:sz w:val="18"/>
                <w:szCs w:val="18"/>
                <w:lang w:val="uz-Cyrl-UZ" w:eastAsia="ja-JP"/>
              </w:rPr>
              <w:t>Ў</w:t>
            </w:r>
          </w:p>
          <w:p w14:paraId="26BDB7C9" w14:textId="77777777" w:rsidR="00FE2E15" w:rsidRDefault="00FE2E15" w:rsidP="00622CDD">
            <w:pPr>
              <w:spacing w:line="276" w:lineRule="auto"/>
              <w:rPr>
                <w:rFonts w:ascii="Times New Roman" w:hAnsi="Times New Roman"/>
                <w:b/>
                <w:sz w:val="18"/>
                <w:szCs w:val="18"/>
                <w:lang w:val="uz-Cyrl-UZ" w:eastAsia="ja-JP"/>
              </w:rPr>
            </w:pPr>
          </w:p>
          <w:p w14:paraId="57406AF1" w14:textId="77777777" w:rsidR="00FE2E15" w:rsidRDefault="00FE2E15" w:rsidP="00622CDD">
            <w:pPr>
              <w:spacing w:line="276" w:lineRule="auto"/>
              <w:rPr>
                <w:rFonts w:ascii="Times New Roman" w:hAnsi="Times New Roman"/>
                <w:b/>
                <w:sz w:val="18"/>
                <w:szCs w:val="18"/>
                <w:lang w:val="uz-Cyrl-UZ" w:eastAsia="ja-JP"/>
              </w:rPr>
            </w:pPr>
          </w:p>
          <w:p w14:paraId="5D537FFB" w14:textId="77777777" w:rsidR="00FE2E15" w:rsidRDefault="00FE2E15" w:rsidP="00622CDD">
            <w:pPr>
              <w:spacing w:line="276" w:lineRule="auto"/>
              <w:rPr>
                <w:rFonts w:ascii="Times New Roman" w:hAnsi="Times New Roman"/>
                <w:b/>
                <w:sz w:val="18"/>
                <w:szCs w:val="18"/>
                <w:lang w:val="uz-Cyrl-UZ" w:eastAsia="ja-JP"/>
              </w:rPr>
            </w:pPr>
          </w:p>
          <w:p w14:paraId="6761B79E" w14:textId="77777777" w:rsidR="00FE2E15" w:rsidRDefault="00FE2E15" w:rsidP="00622CDD">
            <w:pPr>
              <w:spacing w:line="276" w:lineRule="auto"/>
              <w:rPr>
                <w:rFonts w:ascii="Times New Roman" w:hAnsi="Times New Roman"/>
                <w:b/>
                <w:sz w:val="18"/>
                <w:szCs w:val="18"/>
                <w:lang w:val="uz-Cyrl-UZ" w:eastAsia="ja-JP"/>
              </w:rPr>
            </w:pPr>
          </w:p>
          <w:p w14:paraId="48CAA2B1" w14:textId="07ECE945" w:rsidR="00622CDD" w:rsidRDefault="00622CDD" w:rsidP="00622CDD">
            <w:pPr>
              <w:spacing w:line="276" w:lineRule="auto"/>
              <w:rPr>
                <w:rFonts w:ascii="Times New Roman" w:hAnsi="Times New Roman"/>
                <w:sz w:val="24"/>
                <w:szCs w:val="24"/>
                <w:lang w:eastAsia="ja-JP"/>
              </w:rPr>
            </w:pPr>
            <w:bookmarkStart w:id="0" w:name="_GoBack"/>
            <w:bookmarkEnd w:id="0"/>
            <w:r>
              <w:rPr>
                <w:rFonts w:ascii="Times New Roman" w:hAnsi="Times New Roman"/>
                <w:sz w:val="24"/>
                <w:szCs w:val="24"/>
                <w:lang w:eastAsia="ja-JP"/>
              </w:rPr>
              <w:t xml:space="preserve">         </w:t>
            </w:r>
          </w:p>
          <w:p w14:paraId="75A951A3" w14:textId="77777777" w:rsidR="00622CDD" w:rsidRDefault="00622CDD" w:rsidP="00622CDD">
            <w:pPr>
              <w:jc w:val="center"/>
              <w:rPr>
                <w:rFonts w:ascii="Times New Roman" w:hAnsi="Times New Roman"/>
                <w:b/>
                <w:i/>
                <w:sz w:val="24"/>
                <w:szCs w:val="24"/>
                <w:lang w:val="uz-Cyrl-UZ"/>
              </w:rPr>
            </w:pPr>
          </w:p>
        </w:tc>
        <w:tc>
          <w:tcPr>
            <w:tcW w:w="4786" w:type="dxa"/>
          </w:tcPr>
          <w:p w14:paraId="2DE37B25" w14:textId="77777777" w:rsidR="00622CDD" w:rsidRPr="00D32904" w:rsidRDefault="00622CDD" w:rsidP="00622CDD">
            <w:pPr>
              <w:pStyle w:val="a5"/>
              <w:spacing w:line="360" w:lineRule="auto"/>
              <w:jc w:val="both"/>
              <w:rPr>
                <w:rFonts w:ascii="Times New Roman" w:hAnsi="Times New Roman"/>
                <w:snapToGrid w:val="0"/>
                <w:sz w:val="20"/>
                <w:szCs w:val="20"/>
                <w:lang w:val="uz-Cyrl-UZ"/>
              </w:rPr>
            </w:pPr>
          </w:p>
          <w:p w14:paraId="34AF1961" w14:textId="5F8875D4" w:rsidR="00622CDD" w:rsidRPr="00D32904" w:rsidRDefault="00622CDD" w:rsidP="00622CDD">
            <w:pPr>
              <w:pStyle w:val="a5"/>
              <w:spacing w:line="360" w:lineRule="auto"/>
              <w:jc w:val="both"/>
              <w:rPr>
                <w:rFonts w:ascii="Times New Roman" w:hAnsi="Times New Roman"/>
                <w:snapToGrid w:val="0"/>
                <w:sz w:val="20"/>
                <w:szCs w:val="20"/>
                <w:lang w:val="uz-Cyrl-UZ"/>
              </w:rPr>
            </w:pPr>
            <w:r w:rsidRPr="00D32904">
              <w:rPr>
                <w:rFonts w:ascii="Times New Roman" w:hAnsi="Times New Roman"/>
                <w:snapToGrid w:val="0"/>
                <w:sz w:val="20"/>
                <w:szCs w:val="20"/>
                <w:lang w:val="uz-Cyrl-UZ"/>
              </w:rPr>
              <w:t>(Ф.И.</w:t>
            </w:r>
            <w:r>
              <w:rPr>
                <w:rFonts w:ascii="Times New Roman" w:hAnsi="Times New Roman"/>
                <w:snapToGrid w:val="0"/>
                <w:sz w:val="20"/>
                <w:szCs w:val="20"/>
                <w:lang w:val="uz-Cyrl-UZ"/>
              </w:rPr>
              <w:t>Ш.</w:t>
            </w:r>
            <w:r w:rsidRPr="00D32904">
              <w:rPr>
                <w:rFonts w:ascii="Times New Roman" w:hAnsi="Times New Roman"/>
                <w:snapToGrid w:val="0"/>
                <w:sz w:val="20"/>
                <w:szCs w:val="20"/>
                <w:lang w:val="uz-Cyrl-UZ"/>
              </w:rPr>
              <w:t xml:space="preserve">)  </w:t>
            </w:r>
            <w:r w:rsidRPr="00622CDD">
              <w:rPr>
                <w:rFonts w:ascii="Times New Roman" w:hAnsi="Times New Roman"/>
                <w:i/>
                <w:sz w:val="20"/>
                <w:szCs w:val="20"/>
                <w:u w:val="single"/>
                <w:lang w:val="uz-Cyrl-UZ"/>
              </w:rPr>
              <w:t>${fullname}</w:t>
            </w:r>
            <w:r w:rsidRPr="00D32904">
              <w:rPr>
                <w:rFonts w:ascii="Times New Roman" w:hAnsi="Times New Roman"/>
                <w:i/>
                <w:sz w:val="20"/>
                <w:szCs w:val="20"/>
                <w:u w:val="single"/>
                <w:lang w:val="uz-Cyrl-UZ"/>
              </w:rPr>
              <w:t xml:space="preserve">     </w:t>
            </w:r>
          </w:p>
          <w:p w14:paraId="3C6D70BC" w14:textId="03BD1305" w:rsidR="00622CDD" w:rsidRPr="00D32904" w:rsidRDefault="00622CDD" w:rsidP="00622CDD">
            <w:pPr>
              <w:pStyle w:val="a5"/>
              <w:spacing w:line="360" w:lineRule="auto"/>
              <w:jc w:val="both"/>
              <w:rPr>
                <w:rFonts w:ascii="Times New Roman" w:hAnsi="Times New Roman"/>
                <w:snapToGrid w:val="0"/>
                <w:sz w:val="20"/>
                <w:szCs w:val="20"/>
                <w:lang w:val="uz-Cyrl-UZ"/>
              </w:rPr>
            </w:pPr>
            <w:r w:rsidRPr="00D32904">
              <w:rPr>
                <w:rFonts w:ascii="Times New Roman" w:hAnsi="Times New Roman"/>
                <w:snapToGrid w:val="0"/>
                <w:sz w:val="20"/>
                <w:szCs w:val="20"/>
                <w:lang w:val="uz-Cyrl-UZ"/>
              </w:rPr>
              <w:t>Паспорт сери</w:t>
            </w:r>
            <w:r>
              <w:rPr>
                <w:rFonts w:ascii="Times New Roman" w:hAnsi="Times New Roman"/>
                <w:snapToGrid w:val="0"/>
                <w:sz w:val="20"/>
                <w:szCs w:val="20"/>
                <w:lang w:val="uz-Cyrl-UZ"/>
              </w:rPr>
              <w:t>яси ва</w:t>
            </w:r>
            <w:r w:rsidRPr="00D32904">
              <w:rPr>
                <w:rFonts w:ascii="Times New Roman" w:hAnsi="Times New Roman"/>
                <w:snapToGrid w:val="0"/>
                <w:sz w:val="20"/>
                <w:szCs w:val="20"/>
                <w:lang w:val="uz-Cyrl-UZ"/>
              </w:rPr>
              <w:t xml:space="preserve"> № </w:t>
            </w:r>
            <w:r w:rsidRPr="00622CDD">
              <w:rPr>
                <w:rFonts w:ascii="Times New Roman" w:hAnsi="Times New Roman"/>
                <w:i/>
                <w:sz w:val="20"/>
                <w:szCs w:val="20"/>
                <w:u w:val="single"/>
                <w:lang w:val="uz-Cyrl-UZ"/>
              </w:rPr>
              <w:t>${passportSerial}${passportNumber}</w:t>
            </w:r>
          </w:p>
          <w:p w14:paraId="4D8AB59C" w14:textId="43097819" w:rsidR="00622CDD" w:rsidRPr="00D32904" w:rsidRDefault="00622CDD" w:rsidP="00622CDD">
            <w:pPr>
              <w:pStyle w:val="a5"/>
              <w:spacing w:line="360" w:lineRule="auto"/>
              <w:jc w:val="both"/>
              <w:rPr>
                <w:rFonts w:ascii="Times New Roman" w:hAnsi="Times New Roman"/>
                <w:snapToGrid w:val="0"/>
                <w:sz w:val="20"/>
                <w:szCs w:val="20"/>
                <w:lang w:val="uz-Cyrl-UZ"/>
              </w:rPr>
            </w:pPr>
            <w:r>
              <w:rPr>
                <w:rFonts w:ascii="Times New Roman" w:hAnsi="Times New Roman"/>
                <w:snapToGrid w:val="0"/>
                <w:sz w:val="20"/>
                <w:szCs w:val="20"/>
                <w:lang w:val="uz-Cyrl-UZ"/>
              </w:rPr>
              <w:t xml:space="preserve">Берилган сана  </w:t>
            </w:r>
            <w:r w:rsidRPr="00D32904">
              <w:rPr>
                <w:rFonts w:ascii="Times New Roman" w:hAnsi="Times New Roman"/>
                <w:snapToGrid w:val="0"/>
                <w:sz w:val="20"/>
                <w:szCs w:val="20"/>
                <w:lang w:val="uz-Cyrl-UZ"/>
              </w:rPr>
              <w:t xml:space="preserve"> </w:t>
            </w:r>
            <w:r w:rsidRPr="00622CDD">
              <w:rPr>
                <w:rFonts w:ascii="Times New Roman" w:hAnsi="Times New Roman"/>
                <w:i/>
                <w:sz w:val="20"/>
                <w:szCs w:val="20"/>
                <w:u w:val="single"/>
                <w:lang w:val="uz-Cyrl-UZ"/>
              </w:rPr>
              <w:t>${passportGivenAt}</w:t>
            </w:r>
          </w:p>
          <w:p w14:paraId="279F5F83" w14:textId="695A6E37" w:rsidR="00622CDD" w:rsidRDefault="00622CDD" w:rsidP="00622CDD">
            <w:pPr>
              <w:pStyle w:val="a5"/>
              <w:spacing w:line="360" w:lineRule="auto"/>
              <w:jc w:val="both"/>
              <w:rPr>
                <w:rFonts w:ascii="Times New Roman" w:hAnsi="Times New Roman"/>
                <w:i/>
                <w:sz w:val="20"/>
                <w:szCs w:val="20"/>
                <w:u w:val="single"/>
                <w:lang w:val="uz-Cyrl-UZ"/>
              </w:rPr>
            </w:pPr>
            <w:r>
              <w:rPr>
                <w:rFonts w:ascii="Times New Roman" w:hAnsi="Times New Roman"/>
                <w:snapToGrid w:val="0"/>
                <w:sz w:val="20"/>
                <w:szCs w:val="20"/>
                <w:lang w:val="uz-Cyrl-UZ"/>
              </w:rPr>
              <w:t>Ким томонидан берилган</w:t>
            </w:r>
            <w:r w:rsidRPr="00D32904">
              <w:rPr>
                <w:rFonts w:ascii="Times New Roman" w:hAnsi="Times New Roman"/>
                <w:snapToGrid w:val="0"/>
                <w:sz w:val="20"/>
                <w:szCs w:val="20"/>
                <w:lang w:val="uz-Cyrl-UZ"/>
              </w:rPr>
              <w:t xml:space="preserve">:  </w:t>
            </w:r>
            <w:r w:rsidRPr="00622CDD">
              <w:rPr>
                <w:rFonts w:ascii="Times New Roman" w:hAnsi="Times New Roman"/>
                <w:i/>
                <w:sz w:val="20"/>
                <w:szCs w:val="20"/>
                <w:u w:val="single"/>
                <w:lang w:val="uz-Cyrl-UZ"/>
              </w:rPr>
              <w:t>${passportGivenBy}</w:t>
            </w:r>
          </w:p>
          <w:p w14:paraId="5D660F4A" w14:textId="281FDC7D" w:rsidR="00622CDD" w:rsidRPr="00D32904" w:rsidRDefault="00622CDD" w:rsidP="00622CDD">
            <w:pPr>
              <w:pStyle w:val="a5"/>
              <w:spacing w:line="360" w:lineRule="auto"/>
              <w:jc w:val="both"/>
              <w:rPr>
                <w:rFonts w:ascii="Times New Roman" w:hAnsi="Times New Roman"/>
                <w:snapToGrid w:val="0"/>
                <w:sz w:val="20"/>
                <w:szCs w:val="20"/>
                <w:lang w:val="uz-Cyrl-UZ"/>
              </w:rPr>
            </w:pPr>
            <w:r w:rsidRPr="00D32904">
              <w:rPr>
                <w:rFonts w:ascii="Times New Roman" w:hAnsi="Times New Roman"/>
                <w:snapToGrid w:val="0"/>
                <w:sz w:val="20"/>
                <w:szCs w:val="20"/>
                <w:lang w:val="uz-Cyrl-UZ"/>
              </w:rPr>
              <w:t>__________________________________________________</w:t>
            </w:r>
          </w:p>
          <w:p w14:paraId="2F65801F" w14:textId="291E992F" w:rsidR="00622CDD" w:rsidRPr="00D32904" w:rsidRDefault="00622CDD" w:rsidP="00622CDD">
            <w:pPr>
              <w:pStyle w:val="a5"/>
              <w:spacing w:line="360" w:lineRule="auto"/>
              <w:jc w:val="both"/>
              <w:rPr>
                <w:rFonts w:ascii="Times New Roman" w:hAnsi="Times New Roman"/>
                <w:snapToGrid w:val="0"/>
                <w:sz w:val="20"/>
                <w:szCs w:val="20"/>
                <w:lang w:val="uz-Cyrl-UZ"/>
              </w:rPr>
            </w:pPr>
            <w:r>
              <w:rPr>
                <w:rFonts w:ascii="Times New Roman" w:hAnsi="Times New Roman"/>
                <w:snapToGrid w:val="0"/>
                <w:sz w:val="20"/>
                <w:szCs w:val="20"/>
                <w:lang w:val="uz-Cyrl-UZ"/>
              </w:rPr>
              <w:t>Қачонгача амалда бўлади</w:t>
            </w:r>
            <w:r w:rsidRPr="00D32904">
              <w:rPr>
                <w:rFonts w:ascii="Times New Roman" w:hAnsi="Times New Roman"/>
                <w:snapToGrid w:val="0"/>
                <w:sz w:val="20"/>
                <w:szCs w:val="20"/>
                <w:lang w:val="uz-Cyrl-UZ"/>
              </w:rPr>
              <w:t>:</w:t>
            </w:r>
            <w:r w:rsidR="00660290" w:rsidRPr="00E25C9E">
              <w:rPr>
                <w:rFonts w:ascii="Times New Roman" w:hAnsi="Times New Roman"/>
                <w:snapToGrid w:val="0"/>
                <w:sz w:val="20"/>
                <w:szCs w:val="20"/>
                <w:lang w:val="uz-Cyrl-UZ"/>
              </w:rPr>
              <w:t xml:space="preserve"> </w:t>
            </w:r>
            <w:r w:rsidR="00660290" w:rsidRPr="00E25C9E">
              <w:rPr>
                <w:rFonts w:ascii="Times New Roman" w:hAnsi="Times New Roman"/>
                <w:i/>
                <w:snapToGrid w:val="0"/>
                <w:sz w:val="20"/>
                <w:szCs w:val="20"/>
                <w:u w:val="single"/>
                <w:lang w:val="uz-Cyrl-UZ"/>
              </w:rPr>
              <w:t>${passportDeadline}</w:t>
            </w:r>
            <w:r w:rsidRPr="00D32904">
              <w:rPr>
                <w:rFonts w:ascii="Times New Roman" w:hAnsi="Times New Roman"/>
                <w:snapToGrid w:val="0"/>
                <w:sz w:val="20"/>
                <w:szCs w:val="20"/>
                <w:lang w:val="uz-Cyrl-UZ"/>
              </w:rPr>
              <w:t xml:space="preserve"> </w:t>
            </w:r>
          </w:p>
          <w:p w14:paraId="63F0F0DD" w14:textId="52B1D346" w:rsidR="00622CDD" w:rsidRPr="00D32904" w:rsidRDefault="00622CDD" w:rsidP="00622CDD">
            <w:pPr>
              <w:pStyle w:val="a5"/>
              <w:spacing w:line="360" w:lineRule="auto"/>
              <w:jc w:val="both"/>
              <w:rPr>
                <w:rFonts w:ascii="Times New Roman" w:hAnsi="Times New Roman"/>
                <w:snapToGrid w:val="0"/>
                <w:sz w:val="20"/>
                <w:szCs w:val="20"/>
                <w:lang w:val="uz-Cyrl-UZ"/>
              </w:rPr>
            </w:pPr>
            <w:r>
              <w:rPr>
                <w:rFonts w:ascii="Times New Roman" w:hAnsi="Times New Roman"/>
                <w:snapToGrid w:val="0"/>
                <w:sz w:val="20"/>
                <w:szCs w:val="20"/>
                <w:lang w:val="uz-Cyrl-UZ"/>
              </w:rPr>
              <w:t>Рўйхатга олинган яшаш манзили</w:t>
            </w:r>
            <w:r w:rsidRPr="00D32904">
              <w:rPr>
                <w:rFonts w:ascii="Times New Roman" w:hAnsi="Times New Roman"/>
                <w:snapToGrid w:val="0"/>
                <w:sz w:val="20"/>
                <w:szCs w:val="20"/>
                <w:lang w:val="uz-Cyrl-UZ"/>
              </w:rPr>
              <w:t xml:space="preserve">: </w:t>
            </w:r>
            <w:r w:rsidRPr="00D32904">
              <w:rPr>
                <w:rFonts w:ascii="Times New Roman" w:hAnsi="Times New Roman"/>
                <w:i/>
                <w:snapToGrid w:val="0"/>
                <w:sz w:val="20"/>
                <w:szCs w:val="20"/>
                <w:u w:val="single"/>
                <w:lang w:val="uz-Cyrl-UZ"/>
              </w:rPr>
              <w:t>${address}</w:t>
            </w:r>
          </w:p>
          <w:p w14:paraId="2D5532B1" w14:textId="3AC93CFD" w:rsidR="00622CDD" w:rsidRPr="00D32904" w:rsidRDefault="00622CDD" w:rsidP="00622CDD">
            <w:pPr>
              <w:pStyle w:val="a5"/>
              <w:spacing w:line="360" w:lineRule="auto"/>
              <w:jc w:val="both"/>
              <w:rPr>
                <w:rFonts w:ascii="Times New Roman" w:hAnsi="Times New Roman"/>
                <w:snapToGrid w:val="0"/>
                <w:sz w:val="20"/>
                <w:szCs w:val="20"/>
                <w:lang w:val="uz-Cyrl-UZ"/>
              </w:rPr>
            </w:pPr>
          </w:p>
          <w:p w14:paraId="38867310" w14:textId="13944935" w:rsidR="00622CDD" w:rsidRPr="00D32904" w:rsidRDefault="00622CDD" w:rsidP="00622CDD">
            <w:pPr>
              <w:pStyle w:val="a5"/>
              <w:jc w:val="both"/>
              <w:rPr>
                <w:rFonts w:ascii="Times New Roman" w:hAnsi="Times New Roman"/>
                <w:i/>
                <w:snapToGrid w:val="0"/>
                <w:sz w:val="20"/>
                <w:szCs w:val="20"/>
                <w:u w:val="single"/>
                <w:lang w:val="uz-Cyrl-UZ"/>
              </w:rPr>
            </w:pPr>
            <w:r w:rsidRPr="00D32904">
              <w:rPr>
                <w:rFonts w:ascii="Times New Roman" w:hAnsi="Times New Roman"/>
                <w:snapToGrid w:val="0"/>
                <w:sz w:val="20"/>
                <w:szCs w:val="20"/>
                <w:lang w:val="uz-Cyrl-UZ"/>
              </w:rPr>
              <w:t xml:space="preserve">Тел.  </w:t>
            </w:r>
            <w:r w:rsidRPr="00D32904">
              <w:rPr>
                <w:rFonts w:ascii="Times New Roman" w:hAnsi="Times New Roman"/>
                <w:i/>
                <w:snapToGrid w:val="0"/>
                <w:sz w:val="20"/>
                <w:szCs w:val="20"/>
                <w:u w:val="single"/>
                <w:lang w:val="uz-Cyrl-UZ"/>
              </w:rPr>
              <w:t>${phone}</w:t>
            </w:r>
          </w:p>
          <w:p w14:paraId="18F90096" w14:textId="77777777" w:rsidR="00622CDD" w:rsidRDefault="00622CDD" w:rsidP="00622CDD">
            <w:pPr>
              <w:pStyle w:val="a5"/>
              <w:jc w:val="both"/>
              <w:rPr>
                <w:rFonts w:ascii="Times New Roman" w:hAnsi="Times New Roman"/>
                <w:snapToGrid w:val="0"/>
                <w:sz w:val="20"/>
                <w:szCs w:val="20"/>
                <w:lang w:val="uz-Cyrl-UZ"/>
              </w:rPr>
            </w:pPr>
          </w:p>
          <w:p w14:paraId="239830D1" w14:textId="78E7D3F1" w:rsidR="00622CDD" w:rsidRDefault="00622CDD" w:rsidP="00622CDD">
            <w:pPr>
              <w:pStyle w:val="a5"/>
              <w:jc w:val="both"/>
              <w:rPr>
                <w:rFonts w:ascii="Times New Roman" w:hAnsi="Times New Roman"/>
                <w:snapToGrid w:val="0"/>
                <w:sz w:val="20"/>
                <w:szCs w:val="20"/>
                <w:lang w:val="uz-Cyrl-UZ"/>
              </w:rPr>
            </w:pPr>
            <w:r>
              <w:rPr>
                <w:rFonts w:ascii="Times New Roman" w:hAnsi="Times New Roman"/>
                <w:snapToGrid w:val="0"/>
                <w:sz w:val="20"/>
                <w:szCs w:val="20"/>
                <w:lang w:val="uz-Cyrl-UZ"/>
              </w:rPr>
              <w:t xml:space="preserve">      ____________                  </w:t>
            </w:r>
            <w:r w:rsidRPr="00622CDD">
              <w:rPr>
                <w:rFonts w:ascii="Times New Roman" w:hAnsi="Times New Roman"/>
                <w:snapToGrid w:val="0"/>
                <w:sz w:val="20"/>
                <w:szCs w:val="20"/>
                <w:lang w:val="uz-Cyrl-UZ"/>
              </w:rPr>
              <w:t xml:space="preserve">     </w:t>
            </w:r>
            <w:r w:rsidRPr="00622CDD">
              <w:rPr>
                <w:rFonts w:ascii="Times New Roman" w:hAnsi="Times New Roman"/>
                <w:i/>
                <w:sz w:val="20"/>
                <w:szCs w:val="20"/>
                <w:u w:val="single"/>
                <w:lang w:val="uz-Cyrl-UZ"/>
              </w:rPr>
              <w:t>${fullname}</w:t>
            </w:r>
          </w:p>
          <w:p w14:paraId="1998DFCD" w14:textId="44F8F5DE" w:rsidR="00622CDD" w:rsidRDefault="00622CDD" w:rsidP="00622CDD">
            <w:pPr>
              <w:pStyle w:val="a5"/>
              <w:jc w:val="both"/>
              <w:rPr>
                <w:rFonts w:ascii="Times New Roman" w:hAnsi="Times New Roman"/>
                <w:snapToGrid w:val="0"/>
                <w:sz w:val="20"/>
                <w:szCs w:val="20"/>
                <w:lang w:val="uz-Cyrl-UZ"/>
              </w:rPr>
            </w:pPr>
            <w:r>
              <w:rPr>
                <w:rFonts w:ascii="Times New Roman" w:hAnsi="Times New Roman"/>
                <w:snapToGrid w:val="0"/>
                <w:sz w:val="20"/>
                <w:szCs w:val="20"/>
                <w:lang w:val="uz-Cyrl-UZ"/>
              </w:rPr>
              <w:t xml:space="preserve">            Имзо                                     Ф.И.Ш</w:t>
            </w:r>
          </w:p>
          <w:p w14:paraId="7BADDAB7" w14:textId="20958FDA" w:rsidR="00622CDD" w:rsidRPr="00126D84" w:rsidRDefault="00622CDD" w:rsidP="00622CDD">
            <w:pPr>
              <w:pStyle w:val="a5"/>
              <w:jc w:val="both"/>
              <w:rPr>
                <w:rFonts w:ascii="Times New Roman" w:hAnsi="Times New Roman"/>
                <w:snapToGrid w:val="0"/>
                <w:sz w:val="20"/>
                <w:szCs w:val="20"/>
                <w:lang w:val="uz-Cyrl-UZ"/>
              </w:rPr>
            </w:pPr>
          </w:p>
        </w:tc>
      </w:tr>
    </w:tbl>
    <w:p w14:paraId="3FF8A455" w14:textId="40C52EC4" w:rsidR="006A2767" w:rsidRDefault="006A2767" w:rsidP="006A2767">
      <w:pPr>
        <w:spacing w:after="0"/>
        <w:jc w:val="center"/>
        <w:rPr>
          <w:rFonts w:ascii="Times New Roman" w:hAnsi="Times New Roman"/>
          <w:b/>
          <w:i/>
          <w:sz w:val="24"/>
          <w:szCs w:val="24"/>
          <w:lang w:val="uz-Cyrl-UZ"/>
        </w:rPr>
      </w:pPr>
    </w:p>
    <w:p w14:paraId="679FDF88" w14:textId="7B4F456F" w:rsidR="006A2767" w:rsidRDefault="006A2767" w:rsidP="006A2767">
      <w:pPr>
        <w:spacing w:after="0"/>
        <w:jc w:val="center"/>
        <w:rPr>
          <w:rFonts w:ascii="Times New Roman" w:hAnsi="Times New Roman"/>
          <w:b/>
          <w:i/>
          <w:sz w:val="24"/>
          <w:szCs w:val="24"/>
          <w:lang w:val="uz-Cyrl-UZ"/>
        </w:rPr>
      </w:pPr>
    </w:p>
    <w:p w14:paraId="2B27BC25" w14:textId="77777777" w:rsidR="006A2767" w:rsidRPr="006A2767" w:rsidRDefault="006A2767" w:rsidP="006A2767">
      <w:pPr>
        <w:spacing w:after="0"/>
        <w:jc w:val="center"/>
        <w:rPr>
          <w:rFonts w:ascii="Times New Roman" w:hAnsi="Times New Roman"/>
          <w:b/>
          <w:i/>
          <w:sz w:val="24"/>
          <w:szCs w:val="24"/>
          <w:lang w:val="uz-Cyrl-UZ"/>
        </w:rPr>
      </w:pPr>
    </w:p>
    <w:p w14:paraId="6E1876A2" w14:textId="77777777" w:rsidR="005152CD" w:rsidRDefault="005152CD" w:rsidP="005152CD">
      <w:pPr>
        <w:spacing w:after="0"/>
        <w:ind w:left="284"/>
        <w:jc w:val="center"/>
        <w:rPr>
          <w:rFonts w:ascii="Times New Roman" w:hAnsi="Times New Roman"/>
          <w:b/>
          <w:i/>
          <w:sz w:val="24"/>
          <w:szCs w:val="24"/>
          <w:lang w:val="uz-Cyrl-UZ"/>
        </w:rPr>
      </w:pPr>
    </w:p>
    <w:p w14:paraId="51573352" w14:textId="77777777" w:rsidR="00AC34DC" w:rsidRPr="00622CDD" w:rsidRDefault="00AC34DC">
      <w:pPr>
        <w:rPr>
          <w:lang w:val="uz-Cyrl-UZ"/>
        </w:rPr>
      </w:pPr>
    </w:p>
    <w:sectPr w:rsidR="00AC34DC" w:rsidRPr="00622C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7281C"/>
    <w:multiLevelType w:val="hybridMultilevel"/>
    <w:tmpl w:val="E9C85228"/>
    <w:lvl w:ilvl="0" w:tplc="E9B8C756">
      <w:start w:val="2"/>
      <w:numFmt w:val="decimal"/>
      <w:lvlText w:val="%1."/>
      <w:lvlJc w:val="left"/>
      <w:pPr>
        <w:ind w:left="1080" w:hanging="360"/>
      </w:pPr>
      <w:rPr>
        <w:b/>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3DD71171"/>
    <w:multiLevelType w:val="hybridMultilevel"/>
    <w:tmpl w:val="530670D2"/>
    <w:lvl w:ilvl="0" w:tplc="EF704794">
      <w:start w:val="1"/>
      <w:numFmt w:val="decimal"/>
      <w:lvlText w:val="%1."/>
      <w:lvlJc w:val="left"/>
      <w:pPr>
        <w:ind w:left="284" w:hanging="360"/>
      </w:pPr>
    </w:lvl>
    <w:lvl w:ilvl="1" w:tplc="04190019">
      <w:start w:val="1"/>
      <w:numFmt w:val="lowerLetter"/>
      <w:lvlText w:val="%2."/>
      <w:lvlJc w:val="left"/>
      <w:pPr>
        <w:ind w:left="1004" w:hanging="360"/>
      </w:pPr>
    </w:lvl>
    <w:lvl w:ilvl="2" w:tplc="0419001B">
      <w:start w:val="1"/>
      <w:numFmt w:val="lowerRoman"/>
      <w:lvlText w:val="%3."/>
      <w:lvlJc w:val="right"/>
      <w:pPr>
        <w:ind w:left="1724" w:hanging="180"/>
      </w:pPr>
    </w:lvl>
    <w:lvl w:ilvl="3" w:tplc="0419000F">
      <w:start w:val="1"/>
      <w:numFmt w:val="decimal"/>
      <w:lvlText w:val="%4."/>
      <w:lvlJc w:val="left"/>
      <w:pPr>
        <w:ind w:left="2444" w:hanging="360"/>
      </w:pPr>
    </w:lvl>
    <w:lvl w:ilvl="4" w:tplc="04190019">
      <w:start w:val="1"/>
      <w:numFmt w:val="lowerLetter"/>
      <w:lvlText w:val="%5."/>
      <w:lvlJc w:val="left"/>
      <w:pPr>
        <w:ind w:left="3164" w:hanging="360"/>
      </w:pPr>
    </w:lvl>
    <w:lvl w:ilvl="5" w:tplc="0419001B">
      <w:start w:val="1"/>
      <w:numFmt w:val="lowerRoman"/>
      <w:lvlText w:val="%6."/>
      <w:lvlJc w:val="right"/>
      <w:pPr>
        <w:ind w:left="3884" w:hanging="180"/>
      </w:pPr>
    </w:lvl>
    <w:lvl w:ilvl="6" w:tplc="0419000F">
      <w:start w:val="1"/>
      <w:numFmt w:val="decimal"/>
      <w:lvlText w:val="%7."/>
      <w:lvlJc w:val="left"/>
      <w:pPr>
        <w:ind w:left="4604" w:hanging="360"/>
      </w:pPr>
    </w:lvl>
    <w:lvl w:ilvl="7" w:tplc="04190019">
      <w:start w:val="1"/>
      <w:numFmt w:val="lowerLetter"/>
      <w:lvlText w:val="%8."/>
      <w:lvlJc w:val="left"/>
      <w:pPr>
        <w:ind w:left="5324" w:hanging="360"/>
      </w:pPr>
    </w:lvl>
    <w:lvl w:ilvl="8" w:tplc="0419001B">
      <w:start w:val="1"/>
      <w:numFmt w:val="lowerRoman"/>
      <w:lvlText w:val="%9."/>
      <w:lvlJc w:val="right"/>
      <w:pPr>
        <w:ind w:left="6044" w:hanging="180"/>
      </w:pPr>
    </w:lvl>
  </w:abstractNum>
  <w:abstractNum w:abstractNumId="2">
    <w:nsid w:val="4B606C44"/>
    <w:multiLevelType w:val="hybridMultilevel"/>
    <w:tmpl w:val="1F3A46CC"/>
    <w:lvl w:ilvl="0" w:tplc="0CF09C50">
      <w:start w:val="4"/>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CA2"/>
    <w:rsid w:val="0004717E"/>
    <w:rsid w:val="00060A24"/>
    <w:rsid w:val="00067A21"/>
    <w:rsid w:val="00126D84"/>
    <w:rsid w:val="00146381"/>
    <w:rsid w:val="0016028F"/>
    <w:rsid w:val="00217AAB"/>
    <w:rsid w:val="003E54AD"/>
    <w:rsid w:val="004B224F"/>
    <w:rsid w:val="005152CD"/>
    <w:rsid w:val="00530324"/>
    <w:rsid w:val="005A65B0"/>
    <w:rsid w:val="00622CDD"/>
    <w:rsid w:val="00660290"/>
    <w:rsid w:val="006622D5"/>
    <w:rsid w:val="0068726A"/>
    <w:rsid w:val="00696CEE"/>
    <w:rsid w:val="006A2767"/>
    <w:rsid w:val="006F77B5"/>
    <w:rsid w:val="00713F18"/>
    <w:rsid w:val="009C3CA2"/>
    <w:rsid w:val="00A567DE"/>
    <w:rsid w:val="00AC34DC"/>
    <w:rsid w:val="00B80778"/>
    <w:rsid w:val="00BE4D0A"/>
    <w:rsid w:val="00C711D8"/>
    <w:rsid w:val="00D32904"/>
    <w:rsid w:val="00DB0F86"/>
    <w:rsid w:val="00E25C9E"/>
    <w:rsid w:val="00F5543A"/>
    <w:rsid w:val="00FE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A59E"/>
  <w15:docId w15:val="{FB42A93D-A2D8-4CF3-BD73-BD40C597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2CD"/>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2CD"/>
    <w:pPr>
      <w:ind w:left="720"/>
      <w:contextualSpacing/>
    </w:pPr>
  </w:style>
  <w:style w:type="table" w:styleId="a4">
    <w:name w:val="Table Grid"/>
    <w:basedOn w:val="a1"/>
    <w:uiPriority w:val="59"/>
    <w:unhideWhenUsed/>
    <w:rsid w:val="006A2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126D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0488">
      <w:bodyDiv w:val="1"/>
      <w:marLeft w:val="0"/>
      <w:marRight w:val="0"/>
      <w:marTop w:val="0"/>
      <w:marBottom w:val="0"/>
      <w:divBdr>
        <w:top w:val="none" w:sz="0" w:space="0" w:color="auto"/>
        <w:left w:val="none" w:sz="0" w:space="0" w:color="auto"/>
        <w:bottom w:val="none" w:sz="0" w:space="0" w:color="auto"/>
        <w:right w:val="none" w:sz="0" w:space="0" w:color="auto"/>
      </w:divBdr>
    </w:div>
    <w:div w:id="631442687">
      <w:bodyDiv w:val="1"/>
      <w:marLeft w:val="0"/>
      <w:marRight w:val="0"/>
      <w:marTop w:val="0"/>
      <w:marBottom w:val="0"/>
      <w:divBdr>
        <w:top w:val="none" w:sz="0" w:space="0" w:color="auto"/>
        <w:left w:val="none" w:sz="0" w:space="0" w:color="auto"/>
        <w:bottom w:val="none" w:sz="0" w:space="0" w:color="auto"/>
        <w:right w:val="none" w:sz="0" w:space="0" w:color="auto"/>
      </w:divBdr>
    </w:div>
    <w:div w:id="800876768">
      <w:bodyDiv w:val="1"/>
      <w:marLeft w:val="0"/>
      <w:marRight w:val="0"/>
      <w:marTop w:val="0"/>
      <w:marBottom w:val="0"/>
      <w:divBdr>
        <w:top w:val="none" w:sz="0" w:space="0" w:color="auto"/>
        <w:left w:val="none" w:sz="0" w:space="0" w:color="auto"/>
        <w:bottom w:val="none" w:sz="0" w:space="0" w:color="auto"/>
        <w:right w:val="none" w:sz="0" w:space="0" w:color="auto"/>
      </w:divBdr>
    </w:div>
    <w:div w:id="1043750290">
      <w:bodyDiv w:val="1"/>
      <w:marLeft w:val="0"/>
      <w:marRight w:val="0"/>
      <w:marTop w:val="0"/>
      <w:marBottom w:val="0"/>
      <w:divBdr>
        <w:top w:val="none" w:sz="0" w:space="0" w:color="auto"/>
        <w:left w:val="none" w:sz="0" w:space="0" w:color="auto"/>
        <w:bottom w:val="none" w:sz="0" w:space="0" w:color="auto"/>
        <w:right w:val="none" w:sz="0" w:space="0" w:color="auto"/>
      </w:divBdr>
    </w:div>
    <w:div w:id="140313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1739</Words>
  <Characters>9917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dc:creator>
  <cp:keywords/>
  <dc:description/>
  <cp:lastModifiedBy>uluGbek</cp:lastModifiedBy>
  <cp:revision>27</cp:revision>
  <dcterms:created xsi:type="dcterms:W3CDTF">2021-07-22T07:20:00Z</dcterms:created>
  <dcterms:modified xsi:type="dcterms:W3CDTF">2021-08-02T04:13:00Z</dcterms:modified>
</cp:coreProperties>
</file>