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ПРАВОВОЕ ЗАКЛЮЧЕНИЕ</w:t>
      </w:r>
    </w:p>
    <w:p>
      <w:pPr>
        <w:jc w:val="center"/>
      </w:pPr>
      <w:r>
        <w:rPr>
          <w:b w:val="0"/>
          <w:sz w:val="28"/>
        </w:rPr>
        <w:t>{тема_заключения}</w:t>
      </w:r>
    </w:p>
    <w:p>
      <w:pPr>
        <w:spacing w:after="120"/>
      </w:pPr>
      <w:r>
        <w:rPr>
          <w:i/>
        </w:rPr>
        <w:t>Дата составления: {дата_составления}</w:t>
      </w:r>
    </w:p>
    <w:p>
      <w:pPr>
        <w:spacing w:after="120"/>
      </w:pPr>
      <w:r>
        <w:rPr>
          <w:i/>
        </w:rPr>
        <w:t>Заказчик: {наименование_заказчик}</w:t>
      </w:r>
    </w:p>
    <w:p>
      <w:pPr>
        <w:spacing w:after="120"/>
      </w:pPr>
      <w:r>
        <w:rPr>
          <w:i/>
        </w:rPr>
        <w:t>Исполнитель: {ФИО_исполнитель}</w:t>
      </w:r>
    </w:p>
    <w:p>
      <w:pPr>
        <w:spacing w:before="240" w:after="120"/>
      </w:pPr>
      <w:r>
        <w:rPr>
          <w:b/>
          <w:sz w:val="24"/>
        </w:rPr>
        <w:t>1. Исходные данные и вопросы</w:t>
      </w:r>
    </w:p>
    <w:p>
      <w:pPr>
        <w:spacing w:after="120"/>
      </w:pPr>
      <w:r>
        <w:rPr>
          <w:i/>
        </w:rPr>
        <w:t>{исходные_данные_и_вопросы}</w:t>
      </w:r>
    </w:p>
    <w:p>
      <w:pPr>
        <w:spacing w:before="240" w:after="120"/>
      </w:pPr>
      <w:r>
        <w:rPr>
          <w:b/>
          <w:sz w:val="24"/>
        </w:rPr>
        <w:t>2. Применимое законодательство</w:t>
      </w:r>
    </w:p>
    <w:p>
      <w:pPr>
        <w:spacing w:after="120"/>
      </w:pPr>
      <w:r>
        <w:rPr>
          <w:i/>
        </w:rPr>
        <w:t>{ссылки_на_законы}</w:t>
      </w:r>
    </w:p>
    <w:p>
      <w:pPr>
        <w:spacing w:before="240" w:after="120"/>
      </w:pPr>
      <w:r>
        <w:rPr>
          <w:b/>
          <w:sz w:val="24"/>
        </w:rPr>
        <w:t>3. Судебная практика</w:t>
      </w:r>
    </w:p>
    <w:p>
      <w:pPr>
        <w:spacing w:after="120"/>
      </w:pPr>
      <w:r>
        <w:rPr>
          <w:i/>
        </w:rPr>
        <w:t>{ссылки_на_практику}</w:t>
      </w:r>
    </w:p>
    <w:p>
      <w:pPr>
        <w:spacing w:before="240" w:after="120"/>
      </w:pPr>
      <w:r>
        <w:rPr>
          <w:b/>
          <w:sz w:val="24"/>
        </w:rPr>
        <w:t>4. Правовой анализ</w:t>
      </w:r>
    </w:p>
    <w:p>
      <w:pPr>
        <w:spacing w:after="120"/>
      </w:pPr>
      <w:r>
        <w:rPr>
          <w:i/>
        </w:rPr>
        <w:t>{правовой_анализ}</w:t>
      </w:r>
    </w:p>
    <w:p>
      <w:pPr>
        <w:spacing w:before="240" w:after="120"/>
      </w:pPr>
      <w:r>
        <w:rPr>
          <w:b/>
          <w:sz w:val="24"/>
        </w:rPr>
        <w:t>5. Выводы и рекомендации</w:t>
      </w:r>
    </w:p>
    <w:p>
      <w:pPr>
        <w:spacing w:after="120"/>
      </w:pPr>
      <w:r>
        <w:rPr>
          <w:i/>
        </w:rPr>
        <w:t>{выводы_и_рекомендации}</w:t>
      </w:r>
    </w:p>
    <w:p>
      <w:pPr>
        <w:spacing w:before="240" w:after="120"/>
      </w:pPr>
      <w:r>
        <w:rPr>
          <w:b/>
          <w:sz w:val="24"/>
        </w:rPr>
        <w:t>6. Риски</w:t>
      </w:r>
    </w:p>
    <w:p>
      <w:pPr>
        <w:spacing w:after="120"/>
      </w:pPr>
      <w:r>
        <w:rPr>
          <w:i/>
        </w:rPr>
        <w:t>{риски}</w:t>
      </w:r>
    </w:p>
    <w:p/>
    <w:p>
      <w:r>
        <w:rPr>
          <w:b/>
        </w:rPr>
        <w:t xml:space="preserve">Подготовил(а): </w:t>
      </w:r>
      <w:r>
        <w:t>{ФИО_исполнитель}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