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F. Duncan M. Haldane, who shared the 2016  Nobel Prize for Physics with David Thouless and Michael Kosterlitz, is the  Sherman Fairchild University Professor of Physics at Princeton University, who is a Fellow of the Royal Society of  London, and  of  the U.S. National Academy of Sciences, and the Slovenian Academy of Sciences and Arts (foreign member)  He is also a Fellow of the American Academy of Arts and Sciences, the American Association for the Advancement of Science, and the American Physical Society.</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He was awarded a share of the Nobel Prize for his theoretical work on “topological states of matter”, including pioneering work on unexpected  (and initially controversial) “topological quantum states” of one-dimensional systems of magnetic atoms (for which he had previously received the 1993 Oliver Buckley Prize of the American Physical Society), and on the theoretical prediction of (ferromagnetic) topological insulators (exhibiting the “quantum anomalous Hall effect”, finally first observed experimentally  in 2013) for which he had shared the 2012 Dirac medal of the International Center for Theoretical Physics (Trieste) with Charles Kane and Shou-Cheng Zhang. His work helped to open up new directions and ways of thinking about quantum effects in condensed matter, and in recent years, “topological quantum matter” has grown into a very active experimental field which many believe may provide platforms for “quantum computing”.    He also initiated the field of “topological photonics”.   He currently works on “quantum geometry” in the “fractional quantum Hall effect”.</w:t>
      </w:r>
    </w:p>
    <w:p w:rsidR="00000000" w:rsidDel="00000000" w:rsidP="00000000" w:rsidRDefault="00000000" w:rsidRPr="00000000" w14:paraId="00000003">
      <w:pPr>
        <w:widowControl w:val="1"/>
        <w:spacing w:after="160" w:before="0" w:line="259" w:lineRule="auto"/>
        <w:jc w:val="left"/>
        <w:rPr>
          <w:rFonts w:ascii="Arial" w:cs="Arial" w:eastAsia="Arial" w:hAnsi="Arial"/>
        </w:rPr>
      </w:pPr>
      <w:r w:rsidDel="00000000" w:rsidR="00000000" w:rsidRPr="00000000">
        <w:rPr>
          <w:rFonts w:ascii="Arial" w:cs="Arial" w:eastAsia="Arial" w:hAnsi="Arial"/>
          <w:rtl w:val="0"/>
        </w:rPr>
        <w:t xml:space="preserve">Haldane received his Ph. D.  in theoretical condensed matter physics from Cambridge University, under the direction and mentorship of Philip W. Anderson (Nobel Laureate in Physics 1977), and, before his appointment at Princeton University, worked at the Institut Laue-Langevin (Grenoble, France), the University of Southern California,  Bell Laboratories, and the University of California, San Diego, in the U.S.A. Haldane was born in London in 1951, with mixed Scottish and Austrian/Slovenian origins, and was educated at St. Pauls school, then Christ’s College, Cambridge.</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