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5D2B" w14:textId="77777777" w:rsidR="001E751F" w:rsidRDefault="001E751F">
      <w:pPr>
        <w:rPr>
          <w:b/>
          <w:bCs/>
          <w:sz w:val="40"/>
          <w:szCs w:val="40"/>
        </w:rPr>
      </w:pPr>
      <w:bookmarkStart w:id="0" w:name="_Hlk106283820"/>
    </w:p>
    <w:p w14:paraId="5CD445FA" w14:textId="77777777" w:rsidR="001E751F" w:rsidRDefault="001E751F">
      <w:pPr>
        <w:rPr>
          <w:b/>
          <w:bCs/>
          <w:sz w:val="40"/>
          <w:szCs w:val="40"/>
        </w:rPr>
      </w:pPr>
    </w:p>
    <w:p w14:paraId="0AE24B4F" w14:textId="77777777" w:rsidR="001E751F" w:rsidRDefault="001E751F">
      <w:pPr>
        <w:rPr>
          <w:b/>
          <w:bCs/>
          <w:sz w:val="40"/>
          <w:szCs w:val="40"/>
        </w:rPr>
      </w:pPr>
    </w:p>
    <w:p w14:paraId="29FE4F97" w14:textId="77777777" w:rsidR="001E751F" w:rsidRDefault="001E751F">
      <w:pPr>
        <w:rPr>
          <w:b/>
          <w:bCs/>
          <w:sz w:val="40"/>
          <w:szCs w:val="40"/>
        </w:rPr>
      </w:pPr>
    </w:p>
    <w:p w14:paraId="622379FE" w14:textId="77777777" w:rsidR="001E751F" w:rsidRDefault="001E751F">
      <w:pPr>
        <w:rPr>
          <w:b/>
          <w:bCs/>
          <w:sz w:val="40"/>
          <w:szCs w:val="40"/>
        </w:rPr>
      </w:pPr>
    </w:p>
    <w:p w14:paraId="5F0F500F" w14:textId="77777777" w:rsidR="001E751F" w:rsidRDefault="001E751F">
      <w:pPr>
        <w:rPr>
          <w:b/>
          <w:bCs/>
          <w:sz w:val="40"/>
          <w:szCs w:val="40"/>
        </w:rPr>
      </w:pPr>
    </w:p>
    <w:p w14:paraId="5139ECB5" w14:textId="77777777" w:rsidR="001E751F" w:rsidRDefault="001E751F">
      <w:pPr>
        <w:rPr>
          <w:b/>
          <w:bCs/>
          <w:sz w:val="40"/>
          <w:szCs w:val="40"/>
        </w:rPr>
      </w:pPr>
    </w:p>
    <w:p w14:paraId="2891A230" w14:textId="69FBA759" w:rsidR="00C93553" w:rsidRDefault="00B5569F">
      <w:pPr>
        <w:rPr>
          <w:b/>
          <w:bCs/>
        </w:rPr>
      </w:pPr>
      <w:r>
        <w:rPr>
          <w:b/>
          <w:bCs/>
          <w:sz w:val="40"/>
          <w:szCs w:val="40"/>
        </w:rPr>
        <w:t>LPM</w:t>
      </w:r>
      <w:r w:rsidR="00C93553" w:rsidRPr="00C93553">
        <w:rPr>
          <w:b/>
          <w:bCs/>
          <w:sz w:val="40"/>
          <w:szCs w:val="40"/>
        </w:rPr>
        <w:t xml:space="preserve"> Selection and Comparison SAS Usage Instruction</w:t>
      </w:r>
    </w:p>
    <w:bookmarkEnd w:id="0"/>
    <w:p w14:paraId="1D5FF0D7" w14:textId="77777777" w:rsidR="00C93553" w:rsidRDefault="00C93553" w:rsidP="00C93553">
      <w:pPr>
        <w:jc w:val="center"/>
        <w:rPr>
          <w:b/>
          <w:bCs/>
        </w:rPr>
      </w:pPr>
      <w:r>
        <w:rPr>
          <w:b/>
          <w:bCs/>
        </w:rPr>
        <w:t>(draft)</w:t>
      </w:r>
    </w:p>
    <w:p w14:paraId="1DB10893" w14:textId="77777777" w:rsidR="00C93553" w:rsidRDefault="00C93553">
      <w:pPr>
        <w:rPr>
          <w:b/>
          <w:bCs/>
        </w:rPr>
      </w:pPr>
    </w:p>
    <w:p w14:paraId="1ABF52DC" w14:textId="77777777" w:rsidR="00C93553" w:rsidRDefault="00C93553">
      <w:pPr>
        <w:rPr>
          <w:b/>
          <w:bCs/>
        </w:rPr>
      </w:pPr>
    </w:p>
    <w:p w14:paraId="31354BF3" w14:textId="77777777" w:rsidR="00C93553" w:rsidRDefault="00C93553">
      <w:pPr>
        <w:rPr>
          <w:b/>
          <w:bCs/>
        </w:rPr>
      </w:pPr>
    </w:p>
    <w:p w14:paraId="3B996F55" w14:textId="77777777" w:rsidR="00C93553" w:rsidRDefault="00C93553">
      <w:pPr>
        <w:rPr>
          <w:b/>
          <w:bCs/>
        </w:rPr>
      </w:pPr>
    </w:p>
    <w:p w14:paraId="4CF13DCD" w14:textId="77777777" w:rsidR="00C93553" w:rsidRDefault="00C93553">
      <w:pPr>
        <w:rPr>
          <w:b/>
          <w:bCs/>
        </w:rPr>
      </w:pPr>
    </w:p>
    <w:p w14:paraId="765011A6" w14:textId="77777777" w:rsidR="00C93553" w:rsidRDefault="00C93553">
      <w:pPr>
        <w:rPr>
          <w:b/>
          <w:bCs/>
        </w:rPr>
      </w:pPr>
    </w:p>
    <w:p w14:paraId="44DB2503" w14:textId="77777777" w:rsidR="00C93553" w:rsidRDefault="00C93553">
      <w:pPr>
        <w:rPr>
          <w:b/>
          <w:bCs/>
        </w:rPr>
      </w:pPr>
    </w:p>
    <w:p w14:paraId="43495545" w14:textId="77777777" w:rsidR="00C401E8" w:rsidRDefault="00C401E8">
      <w:pPr>
        <w:rPr>
          <w:b/>
          <w:bCs/>
        </w:rPr>
      </w:pPr>
      <w:r>
        <w:rPr>
          <w:b/>
          <w:bCs/>
        </w:rPr>
        <w:br w:type="page"/>
      </w:r>
    </w:p>
    <w:p w14:paraId="12124FD7" w14:textId="3154A14A" w:rsidR="00C93553" w:rsidRPr="00C401E8" w:rsidRDefault="00C93553" w:rsidP="00C401E8">
      <w:r w:rsidRPr="00C401E8">
        <w:lastRenderedPageBreak/>
        <w:t>Originally by Ying Shen 2022-6</w:t>
      </w:r>
    </w:p>
    <w:p w14:paraId="16BC5C7E" w14:textId="7D6316C0" w:rsidR="00C401E8" w:rsidRDefault="00C401E8" w:rsidP="00C401E8">
      <w:r w:rsidRPr="00C401E8">
        <w:t>Revision on 2022-7-22: Update the selection section because there are improved SAS programs and there is no error message any more even though some reasons may not have cases in NNAD. Instead, there are warnings if 0 cases are found for some reasons.</w:t>
      </w:r>
    </w:p>
    <w:p w14:paraId="3C6CFB58" w14:textId="77777777" w:rsidR="00E74B4D" w:rsidRDefault="00667586" w:rsidP="00C401E8">
      <w:r w:rsidRPr="00C401E8">
        <w:t>Revision on 202</w:t>
      </w:r>
      <w:r>
        <w:t>3</w:t>
      </w:r>
      <w:r w:rsidRPr="00C401E8">
        <w:t>-</w:t>
      </w:r>
      <w:r>
        <w:t>12</w:t>
      </w:r>
      <w:r w:rsidRPr="00C401E8">
        <w:t>-</w:t>
      </w:r>
      <w:r>
        <w:t>19</w:t>
      </w:r>
      <w:r w:rsidRPr="00C401E8">
        <w:t>:</w:t>
      </w:r>
      <w:r>
        <w:t xml:space="preserve"> By Ying Shen </w:t>
      </w:r>
    </w:p>
    <w:p w14:paraId="1580B37B" w14:textId="523C30F4" w:rsidR="00667586" w:rsidRDefault="00667586" w:rsidP="00E74B4D">
      <w:pPr>
        <w:pStyle w:val="ListParagraph"/>
        <w:numPr>
          <w:ilvl w:val="0"/>
          <w:numId w:val="1"/>
        </w:numPr>
      </w:pPr>
      <w:r>
        <w:t xml:space="preserve">Added the purpose of </w:t>
      </w:r>
      <w:r w:rsidR="00D70866">
        <w:t xml:space="preserve">the SAS </w:t>
      </w:r>
      <w:proofErr w:type="gramStart"/>
      <w:r w:rsidR="00D70866">
        <w:t>programs</w:t>
      </w:r>
      <w:proofErr w:type="gramEnd"/>
    </w:p>
    <w:p w14:paraId="6A2EEC9C" w14:textId="6BFD2D2D" w:rsidR="00E74B4D" w:rsidRPr="00C401E8" w:rsidRDefault="00E74B4D" w:rsidP="00E74B4D">
      <w:pPr>
        <w:pStyle w:val="ListParagraph"/>
        <w:numPr>
          <w:ilvl w:val="0"/>
          <w:numId w:val="1"/>
        </w:numPr>
      </w:pPr>
      <w:r>
        <w:t xml:space="preserve">Added RIBD and MRCRS SAS </w:t>
      </w:r>
      <w:proofErr w:type="gramStart"/>
      <w:r w:rsidR="00C24348">
        <w:t>programs</w:t>
      </w:r>
      <w:proofErr w:type="gramEnd"/>
    </w:p>
    <w:p w14:paraId="5C2349D1" w14:textId="50D3B4E3" w:rsidR="00C401E8" w:rsidRDefault="00C401E8" w:rsidP="00C401E8">
      <w:pPr>
        <w:rPr>
          <w:b/>
          <w:bCs/>
        </w:rPr>
      </w:pPr>
    </w:p>
    <w:p w14:paraId="64CF39C3" w14:textId="77777777" w:rsidR="00C401E8" w:rsidRDefault="00C401E8" w:rsidP="00C401E8">
      <w:pPr>
        <w:rPr>
          <w:b/>
          <w:bCs/>
        </w:rPr>
      </w:pPr>
    </w:p>
    <w:p w14:paraId="06EEFBDF" w14:textId="77777777" w:rsidR="00C401E8" w:rsidRDefault="00C401E8" w:rsidP="00C401E8">
      <w:pPr>
        <w:rPr>
          <w:b/>
          <w:bCs/>
        </w:rPr>
      </w:pPr>
    </w:p>
    <w:p w14:paraId="25F4EC77" w14:textId="77777777" w:rsidR="00C401E8" w:rsidRDefault="00C401E8" w:rsidP="00C401E8">
      <w:pPr>
        <w:rPr>
          <w:b/>
          <w:bCs/>
        </w:rPr>
      </w:pPr>
    </w:p>
    <w:p w14:paraId="4C1A9F84" w14:textId="77777777" w:rsidR="00C93553" w:rsidRDefault="00C93553">
      <w:pPr>
        <w:rPr>
          <w:b/>
          <w:bCs/>
        </w:rPr>
      </w:pPr>
      <w:r>
        <w:rPr>
          <w:b/>
          <w:bCs/>
        </w:rPr>
        <w:br w:type="page"/>
      </w:r>
    </w:p>
    <w:p w14:paraId="7617DD1D" w14:textId="52F482FB" w:rsidR="00AF45D5" w:rsidRPr="00067DA7" w:rsidRDefault="00B5569F" w:rsidP="00067DA7">
      <w:pPr>
        <w:jc w:val="center"/>
        <w:rPr>
          <w:b/>
          <w:bCs/>
          <w:sz w:val="28"/>
          <w:szCs w:val="28"/>
        </w:rPr>
      </w:pPr>
      <w:r>
        <w:rPr>
          <w:b/>
          <w:bCs/>
          <w:sz w:val="28"/>
          <w:szCs w:val="28"/>
        </w:rPr>
        <w:lastRenderedPageBreak/>
        <w:t>LPM</w:t>
      </w:r>
      <w:r w:rsidR="00067DA7" w:rsidRPr="00067DA7">
        <w:rPr>
          <w:b/>
          <w:bCs/>
          <w:sz w:val="28"/>
          <w:szCs w:val="28"/>
        </w:rPr>
        <w:t xml:space="preserve"> selection SAS Programs</w:t>
      </w:r>
    </w:p>
    <w:p w14:paraId="6D44BBE5" w14:textId="71189297" w:rsidR="00D70866" w:rsidRDefault="00D70866">
      <w:r w:rsidRPr="00D70866">
        <w:rPr>
          <w:b/>
          <w:bCs/>
        </w:rPr>
        <w:t>Purpose</w:t>
      </w:r>
      <w:r>
        <w:t xml:space="preserve">: </w:t>
      </w:r>
      <w:r w:rsidR="00E74B4D" w:rsidRPr="00E74B4D">
        <w:t xml:space="preserve">These SAS programs have been designed and implemented to select NETSS messages during the limited production phases from the NNAD PRODUCTION database. </w:t>
      </w:r>
      <w:r w:rsidR="00C24348">
        <w:t>NCIRD</w:t>
      </w:r>
      <w:r w:rsidR="00E74B4D" w:rsidRPr="00E74B4D">
        <w:t xml:space="preserve"> send</w:t>
      </w:r>
      <w:r w:rsidR="00FA67B7">
        <w:t>s</w:t>
      </w:r>
      <w:r w:rsidR="00E74B4D" w:rsidRPr="00E74B4D">
        <w:t xml:space="preserve"> the selected messages to jurisdictions and request</w:t>
      </w:r>
      <w:r w:rsidR="00FA67B7">
        <w:t>s</w:t>
      </w:r>
      <w:r w:rsidR="00E74B4D" w:rsidRPr="00E74B4D">
        <w:t xml:space="preserve"> these jurisdictions to resend them in HL7 format to the STAGING database.</w:t>
      </w:r>
    </w:p>
    <w:p w14:paraId="0EFF1860" w14:textId="77777777" w:rsidR="00D70866" w:rsidRDefault="00D70866"/>
    <w:p w14:paraId="57970978" w14:textId="4DA1793A" w:rsidR="00067DA7" w:rsidRDefault="00067DA7">
      <w:r>
        <w:t xml:space="preserve">There are </w:t>
      </w:r>
      <w:r w:rsidR="00B02B29">
        <w:t>3</w:t>
      </w:r>
      <w:r>
        <w:t xml:space="preserve"> SAS programs for MPV: Mumps, Pertussis and Varicella. The SAS programs are saved </w:t>
      </w:r>
      <w:hyperlink r:id="rId7" w:history="1">
        <w:r w:rsidRPr="00067DA7">
          <w:rPr>
            <w:rStyle w:val="Hyperlink"/>
          </w:rPr>
          <w:t>here</w:t>
        </w:r>
      </w:hyperlink>
      <w:r>
        <w:t>.</w:t>
      </w:r>
    </w:p>
    <w:p w14:paraId="403E3E9F" w14:textId="4A872AAE" w:rsidR="0051463A" w:rsidRDefault="00BF2A10">
      <w:r>
        <w:rPr>
          <w:noProof/>
        </w:rPr>
        <w:drawing>
          <wp:inline distT="0" distB="0" distL="0" distR="0" wp14:anchorId="6EE6790D" wp14:editId="1ABECEAD">
            <wp:extent cx="3486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666750"/>
                    </a:xfrm>
                    <a:prstGeom prst="rect">
                      <a:avLst/>
                    </a:prstGeom>
                  </pic:spPr>
                </pic:pic>
              </a:graphicData>
            </a:graphic>
          </wp:inline>
        </w:drawing>
      </w:r>
    </w:p>
    <w:p w14:paraId="6CB1BBD1" w14:textId="3F1B1870" w:rsidR="0051463A" w:rsidRDefault="0051463A" w:rsidP="0051463A">
      <w:r>
        <w:t xml:space="preserve">There are </w:t>
      </w:r>
      <w:r w:rsidR="00B02B29">
        <w:t>5</w:t>
      </w:r>
      <w:r>
        <w:t xml:space="preserve"> SAS programs for RIBD: Legionella</w:t>
      </w:r>
      <w:r w:rsidR="00B02B29">
        <w:t xml:space="preserve">, </w:t>
      </w:r>
      <w:proofErr w:type="spellStart"/>
      <w:r w:rsidR="00B02B29">
        <w:t>Hfu</w:t>
      </w:r>
      <w:proofErr w:type="spellEnd"/>
      <w:r w:rsidR="00B02B29">
        <w:t>, IPD, N. meningitidis, Psittacosis</w:t>
      </w:r>
      <w:r>
        <w:t xml:space="preserve">. The SAS programs are saved </w:t>
      </w:r>
      <w:hyperlink r:id="rId9" w:history="1">
        <w:r w:rsidRPr="00067DA7">
          <w:rPr>
            <w:rStyle w:val="Hyperlink"/>
          </w:rPr>
          <w:t>here</w:t>
        </w:r>
      </w:hyperlink>
      <w:r>
        <w:t>.</w:t>
      </w:r>
    </w:p>
    <w:p w14:paraId="0F453292" w14:textId="1705F323" w:rsidR="0051463A" w:rsidRDefault="00B02B29">
      <w:r>
        <w:rPr>
          <w:noProof/>
        </w:rPr>
        <w:drawing>
          <wp:inline distT="0" distB="0" distL="0" distR="0" wp14:anchorId="5A4D4AF3" wp14:editId="62411FD2">
            <wp:extent cx="29908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1057275"/>
                    </a:xfrm>
                    <a:prstGeom prst="rect">
                      <a:avLst/>
                    </a:prstGeom>
                  </pic:spPr>
                </pic:pic>
              </a:graphicData>
            </a:graphic>
          </wp:inline>
        </w:drawing>
      </w:r>
    </w:p>
    <w:p w14:paraId="60621068" w14:textId="521FA6AE" w:rsidR="00E74B4D" w:rsidRDefault="00E74B4D" w:rsidP="00E74B4D">
      <w:r>
        <w:t xml:space="preserve">There are </w:t>
      </w:r>
      <w:r>
        <w:t>4</w:t>
      </w:r>
      <w:r>
        <w:t xml:space="preserve"> SAS programs for </w:t>
      </w:r>
      <w:r>
        <w:t>MRCRS</w:t>
      </w:r>
      <w:r>
        <w:t xml:space="preserve">: </w:t>
      </w:r>
      <w:r>
        <w:t>Measles, Rubella, CRS, and CRS CORE</w:t>
      </w:r>
      <w:r>
        <w:t xml:space="preserve">. The SAS programs are saved </w:t>
      </w:r>
      <w:hyperlink r:id="rId11" w:history="1">
        <w:r w:rsidRPr="00E74B4D">
          <w:rPr>
            <w:rStyle w:val="Hyperlink"/>
          </w:rPr>
          <w:t>here</w:t>
        </w:r>
      </w:hyperlink>
      <w:r>
        <w:t>.</w:t>
      </w:r>
    </w:p>
    <w:p w14:paraId="6D217F52" w14:textId="4D954F63" w:rsidR="00067DA7" w:rsidRDefault="00E74B4D">
      <w:r>
        <w:rPr>
          <w:noProof/>
        </w:rPr>
        <w:drawing>
          <wp:inline distT="0" distB="0" distL="0" distR="0" wp14:anchorId="319FC600" wp14:editId="597BB1E2">
            <wp:extent cx="345757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876300"/>
                    </a:xfrm>
                    <a:prstGeom prst="rect">
                      <a:avLst/>
                    </a:prstGeom>
                  </pic:spPr>
                </pic:pic>
              </a:graphicData>
            </a:graphic>
          </wp:inline>
        </w:drawing>
      </w:r>
    </w:p>
    <w:p w14:paraId="7413771B" w14:textId="77777777" w:rsidR="00E74B4D" w:rsidRDefault="00E74B4D"/>
    <w:p w14:paraId="5AEFAFFE" w14:textId="6D1B63CD" w:rsidR="00067DA7" w:rsidRDefault="00067DA7">
      <w:r w:rsidRPr="00A35ACF">
        <w:rPr>
          <w:b/>
          <w:bCs/>
        </w:rPr>
        <w:t>Step1</w:t>
      </w:r>
      <w:r>
        <w:t>: Change the state co</w:t>
      </w:r>
      <w:r w:rsidR="00541E59">
        <w:t xml:space="preserve">de, the number of cases users want to select for each reason and the total </w:t>
      </w:r>
      <w:proofErr w:type="spellStart"/>
      <w:r w:rsidR="00541E59">
        <w:t>umber</w:t>
      </w:r>
      <w:proofErr w:type="spellEnd"/>
      <w:r w:rsidR="00541E59">
        <w:t xml:space="preserve"> of cases users want to select.</w:t>
      </w:r>
    </w:p>
    <w:p w14:paraId="1D75C7B8"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/*Analysts need to change to appropriate state*/</w:t>
      </w:r>
    </w:p>
    <w:p w14:paraId="4A7B9AC3"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let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statem</w:t>
      </w:r>
      <w:proofErr w:type="spellEnd"/>
      <w:r>
        <w:rPr>
          <w:rFonts w:ascii="Courier New" w:hAnsi="Courier New" w:cs="Courier New"/>
          <w:color w:val="000000"/>
          <w:sz w:val="20"/>
          <w:szCs w:val="20"/>
          <w:shd w:val="clear" w:color="auto" w:fill="FFFFFF"/>
        </w:rPr>
        <w:t>=</w:t>
      </w:r>
      <w:r w:rsidRPr="00541E59">
        <w:rPr>
          <w:rFonts w:ascii="Courier New" w:hAnsi="Courier New" w:cs="Courier New"/>
          <w:color w:val="000000"/>
          <w:sz w:val="20"/>
          <w:szCs w:val="20"/>
          <w:highlight w:val="yellow"/>
          <w:shd w:val="clear" w:color="auto" w:fill="FFFFFF"/>
        </w:rPr>
        <w:t>49</w:t>
      </w:r>
      <w:r>
        <w:rPr>
          <w:rFonts w:ascii="Courier New" w:hAnsi="Courier New" w:cs="Courier New"/>
          <w:color w:val="000000"/>
          <w:sz w:val="20"/>
          <w:szCs w:val="20"/>
          <w:shd w:val="clear" w:color="auto" w:fill="FFFFFF"/>
        </w:rPr>
        <w:t xml:space="preserve">; </w:t>
      </w:r>
    </w:p>
    <w:p w14:paraId="02ECF82B"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p>
    <w:p w14:paraId="57F94E7B"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/*Analysts can define the number of cases selected for each reason*/</w:t>
      </w:r>
    </w:p>
    <w:p w14:paraId="12449BC1"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let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nres</w:t>
      </w:r>
      <w:proofErr w:type="spellEnd"/>
      <w:r>
        <w:rPr>
          <w:rFonts w:ascii="Courier New" w:hAnsi="Courier New" w:cs="Courier New"/>
          <w:color w:val="000000"/>
          <w:sz w:val="20"/>
          <w:szCs w:val="20"/>
          <w:shd w:val="clear" w:color="auto" w:fill="FFFFFF"/>
        </w:rPr>
        <w:t>=</w:t>
      </w:r>
      <w:r w:rsidRPr="00541E59">
        <w:rPr>
          <w:rFonts w:ascii="Courier New" w:hAnsi="Courier New" w:cs="Courier New"/>
          <w:color w:val="000000"/>
          <w:sz w:val="20"/>
          <w:szCs w:val="20"/>
          <w:highlight w:val="yellow"/>
          <w:shd w:val="clear" w:color="auto" w:fill="FFFFFF"/>
        </w:rPr>
        <w:t>2</w:t>
      </w:r>
      <w:r>
        <w:rPr>
          <w:rFonts w:ascii="Courier New" w:hAnsi="Courier New" w:cs="Courier New"/>
          <w:color w:val="000000"/>
          <w:sz w:val="20"/>
          <w:szCs w:val="20"/>
          <w:shd w:val="clear" w:color="auto" w:fill="FFFFFF"/>
        </w:rPr>
        <w:t>;</w:t>
      </w:r>
    </w:p>
    <w:p w14:paraId="6D180823"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p>
    <w:p w14:paraId="4DFD1C6D"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/*Analysts can define total number of cases to select*/</w:t>
      </w:r>
    </w:p>
    <w:p w14:paraId="76523BA3" w14:textId="64E04119" w:rsidR="00067DA7" w:rsidRDefault="00541E59" w:rsidP="00541E59">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let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allNum</w:t>
      </w:r>
      <w:proofErr w:type="spellEnd"/>
      <w:r>
        <w:rPr>
          <w:rFonts w:ascii="Courier New" w:hAnsi="Courier New" w:cs="Courier New"/>
          <w:color w:val="000000"/>
          <w:sz w:val="20"/>
          <w:szCs w:val="20"/>
          <w:shd w:val="clear" w:color="auto" w:fill="FFFFFF"/>
        </w:rPr>
        <w:t>=</w:t>
      </w:r>
      <w:r w:rsidRPr="00541E59">
        <w:rPr>
          <w:rFonts w:ascii="Courier New" w:hAnsi="Courier New" w:cs="Courier New"/>
          <w:color w:val="000000"/>
          <w:sz w:val="20"/>
          <w:szCs w:val="20"/>
          <w:highlight w:val="yellow"/>
          <w:shd w:val="clear" w:color="auto" w:fill="FFFFFF"/>
        </w:rPr>
        <w:t>50</w:t>
      </w:r>
      <w:r>
        <w:rPr>
          <w:rFonts w:ascii="Courier New" w:hAnsi="Courier New" w:cs="Courier New"/>
          <w:color w:val="000000"/>
          <w:sz w:val="20"/>
          <w:szCs w:val="20"/>
          <w:shd w:val="clear" w:color="auto" w:fill="FFFFFF"/>
        </w:rPr>
        <w:t>;</w:t>
      </w:r>
    </w:p>
    <w:p w14:paraId="0A2E4955" w14:textId="124D6EB8" w:rsidR="00541E59" w:rsidRDefault="00541E59" w:rsidP="00541E59"/>
    <w:p w14:paraId="10FA069E" w14:textId="616B6727" w:rsidR="00541E59" w:rsidRDefault="00541E59" w:rsidP="00541E59">
      <w:r w:rsidRPr="00A35ACF">
        <w:rPr>
          <w:b/>
          <w:bCs/>
        </w:rPr>
        <w:t>Step</w:t>
      </w:r>
      <w:r>
        <w:rPr>
          <w:b/>
          <w:bCs/>
        </w:rPr>
        <w:t>2</w:t>
      </w:r>
      <w:r>
        <w:t>: Change the output name if needed.</w:t>
      </w:r>
    </w:p>
    <w:p w14:paraId="62DC837C"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/*Analysts need to change to appropriate output path*/</w:t>
      </w:r>
    </w:p>
    <w:p w14:paraId="40AD0CB4" w14:textId="77777777" w:rsidR="00541E59" w:rsidRDefault="00541E59" w:rsidP="00541E59">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let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xml:space="preserve">= </w:t>
      </w:r>
      <w:r w:rsidRPr="00541E59">
        <w:rPr>
          <w:rFonts w:ascii="Courier New" w:hAnsi="Courier New" w:cs="Courier New"/>
          <w:color w:val="000000"/>
          <w:sz w:val="20"/>
          <w:szCs w:val="20"/>
          <w:highlight w:val="yellow"/>
          <w:shd w:val="clear" w:color="auto" w:fill="FFFFFF"/>
        </w:rPr>
        <w:t>\\cdc.gov\project\NIP_Project_Store1\Surveillance\NNDSS_Modernization_Initiative\MMG_Implementation\Jurisdiction Onboarding\&amp;</w:t>
      </w:r>
      <w:proofErr w:type="spellStart"/>
      <w:r w:rsidRPr="00541E59">
        <w:rPr>
          <w:rFonts w:ascii="Courier New" w:hAnsi="Courier New" w:cs="Courier New"/>
          <w:color w:val="000000"/>
          <w:sz w:val="20"/>
          <w:szCs w:val="20"/>
          <w:highlight w:val="yellow"/>
          <w:shd w:val="clear" w:color="auto" w:fill="FFFFFF"/>
        </w:rPr>
        <w:t>stabv</w:t>
      </w:r>
      <w:proofErr w:type="spellEnd"/>
      <w:r w:rsidRPr="00541E59">
        <w:rPr>
          <w:rFonts w:ascii="Courier New" w:hAnsi="Courier New" w:cs="Courier New"/>
          <w:color w:val="000000"/>
          <w:sz w:val="20"/>
          <w:szCs w:val="20"/>
          <w:highlight w:val="yellow"/>
          <w:shd w:val="clear" w:color="auto" w:fill="FFFFFF"/>
        </w:rPr>
        <w:t>.\MPV</w:t>
      </w:r>
      <w:r>
        <w:rPr>
          <w:rFonts w:ascii="Courier New" w:hAnsi="Courier New" w:cs="Courier New"/>
          <w:color w:val="000000"/>
          <w:sz w:val="20"/>
          <w:szCs w:val="20"/>
          <w:shd w:val="clear" w:color="auto" w:fill="FFFFFF"/>
        </w:rPr>
        <w:t>;</w:t>
      </w:r>
    </w:p>
    <w:p w14:paraId="3F9D4F5A" w14:textId="77777777" w:rsidR="00541E59" w:rsidRDefault="00541E59" w:rsidP="00541E59"/>
    <w:p w14:paraId="33251C81" w14:textId="5C010099" w:rsidR="00067DA7" w:rsidRDefault="00067DA7">
      <w:r w:rsidRPr="00A35ACF">
        <w:rPr>
          <w:b/>
          <w:bCs/>
        </w:rPr>
        <w:t>Step</w:t>
      </w:r>
      <w:r w:rsidR="00541E59">
        <w:rPr>
          <w:b/>
          <w:bCs/>
        </w:rPr>
        <w:t>3</w:t>
      </w:r>
      <w:r>
        <w:t xml:space="preserve">: Change the year if </w:t>
      </w:r>
      <w:r w:rsidR="002B56D2">
        <w:t>needed</w:t>
      </w:r>
      <w:r>
        <w:t>.</w:t>
      </w:r>
    </w:p>
    <w:p w14:paraId="1AE1DB88"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/*Analyst will need to change years*/</w:t>
      </w:r>
    </w:p>
    <w:p w14:paraId="65AFBEB4"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netss</w:t>
      </w:r>
      <w:proofErr w:type="spellEnd"/>
      <w:r>
        <w:rPr>
          <w:rFonts w:ascii="Courier New" w:hAnsi="Courier New" w:cs="Courier New"/>
          <w:color w:val="000000"/>
          <w:sz w:val="20"/>
          <w:szCs w:val="20"/>
          <w:shd w:val="clear" w:color="auto" w:fill="FFFFFF"/>
        </w:rPr>
        <w:t>;</w:t>
      </w:r>
      <w:proofErr w:type="gramEnd"/>
    </w:p>
    <w:p w14:paraId="2233F87A"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nmi.stage</w:t>
      </w:r>
      <w:proofErr w:type="gramEnd"/>
      <w:r>
        <w:rPr>
          <w:rFonts w:ascii="Courier New" w:hAnsi="Courier New" w:cs="Courier New"/>
          <w:color w:val="000000"/>
          <w:sz w:val="20"/>
          <w:szCs w:val="20"/>
          <w:shd w:val="clear" w:color="auto" w:fill="FFFFFF"/>
        </w:rPr>
        <w:t>2_netss;</w:t>
      </w:r>
    </w:p>
    <w:p w14:paraId="3ED0282D"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rectype</w:t>
      </w:r>
      <w:proofErr w:type="spellEnd"/>
      <w:r>
        <w:rPr>
          <w:rFonts w:ascii="Courier New" w:hAnsi="Courier New" w:cs="Courier New"/>
          <w:color w:val="000000"/>
          <w:sz w:val="20"/>
          <w:szCs w:val="20"/>
          <w:shd w:val="clear" w:color="auto" w:fill="FFFFFF"/>
        </w:rPr>
        <w:t xml:space="preserve"> state year </w:t>
      </w:r>
      <w:proofErr w:type="spellStart"/>
      <w:r>
        <w:rPr>
          <w:rFonts w:ascii="Courier New" w:hAnsi="Courier New" w:cs="Courier New"/>
          <w:color w:val="000000"/>
          <w:sz w:val="20"/>
          <w:szCs w:val="20"/>
          <w:shd w:val="clear" w:color="auto" w:fill="FFFFFF"/>
        </w:rPr>
        <w:t>caseid</w:t>
      </w:r>
      <w:proofErr w:type="spellEnd"/>
      <w:r>
        <w:rPr>
          <w:rFonts w:ascii="Courier New" w:hAnsi="Courier New" w:cs="Courier New"/>
          <w:color w:val="000000"/>
          <w:sz w:val="20"/>
          <w:szCs w:val="20"/>
          <w:shd w:val="clear" w:color="auto" w:fill="FFFFFF"/>
        </w:rPr>
        <w:t xml:space="preserve"> site week event county </w:t>
      </w:r>
      <w:proofErr w:type="spellStart"/>
      <w:r>
        <w:rPr>
          <w:rFonts w:ascii="Courier New" w:hAnsi="Courier New" w:cs="Courier New"/>
          <w:color w:val="000000"/>
          <w:sz w:val="20"/>
          <w:szCs w:val="20"/>
          <w:shd w:val="clear" w:color="auto" w:fill="FFFFFF"/>
        </w:rPr>
        <w:t>birthd</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agetype</w:t>
      </w:r>
      <w:proofErr w:type="spellEnd"/>
      <w:r>
        <w:rPr>
          <w:rFonts w:ascii="Courier New" w:hAnsi="Courier New" w:cs="Courier New"/>
          <w:color w:val="000000"/>
          <w:sz w:val="20"/>
          <w:szCs w:val="20"/>
          <w:shd w:val="clear" w:color="auto" w:fill="FFFFFF"/>
        </w:rPr>
        <w:t xml:space="preserve"> sex race </w:t>
      </w:r>
      <w:proofErr w:type="spellStart"/>
      <w:r>
        <w:rPr>
          <w:rFonts w:ascii="Courier New" w:hAnsi="Courier New" w:cs="Courier New"/>
          <w:color w:val="000000"/>
          <w:sz w:val="20"/>
          <w:szCs w:val="20"/>
          <w:shd w:val="clear" w:color="auto" w:fill="FFFFFF"/>
        </w:rPr>
        <w:t>hispanic</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casstat</w:t>
      </w:r>
      <w:proofErr w:type="spellEnd"/>
      <w:proofErr w:type="gramEnd"/>
    </w:p>
    <w:p w14:paraId="52A2279B"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outbrel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outbr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rectype</w:t>
      </w:r>
      <w:proofErr w:type="spellEnd"/>
      <w:r>
        <w:rPr>
          <w:rFonts w:ascii="Courier New" w:hAnsi="Courier New" w:cs="Courier New"/>
          <w:color w:val="000000"/>
          <w:sz w:val="20"/>
          <w:szCs w:val="20"/>
          <w:shd w:val="clear" w:color="auto" w:fill="FFFFFF"/>
        </w:rPr>
        <w:t xml:space="preserve"> state year </w:t>
      </w:r>
      <w:proofErr w:type="spellStart"/>
      <w:r>
        <w:rPr>
          <w:rFonts w:ascii="Courier New" w:hAnsi="Courier New" w:cs="Courier New"/>
          <w:color w:val="000000"/>
          <w:sz w:val="20"/>
          <w:szCs w:val="20"/>
          <w:shd w:val="clear" w:color="auto" w:fill="FFFFFF"/>
        </w:rPr>
        <w:t>caseid</w:t>
      </w:r>
      <w:proofErr w:type="spellEnd"/>
      <w:r>
        <w:rPr>
          <w:rFonts w:ascii="Courier New" w:hAnsi="Courier New" w:cs="Courier New"/>
          <w:color w:val="000000"/>
          <w:sz w:val="20"/>
          <w:szCs w:val="20"/>
          <w:shd w:val="clear" w:color="auto" w:fill="FFFFFF"/>
        </w:rPr>
        <w:t xml:space="preserve"> site week </w:t>
      </w:r>
      <w:proofErr w:type="spellStart"/>
      <w:r>
        <w:rPr>
          <w:rFonts w:ascii="Courier New" w:hAnsi="Courier New" w:cs="Courier New"/>
          <w:color w:val="000000"/>
          <w:sz w:val="20"/>
          <w:szCs w:val="20"/>
          <w:shd w:val="clear" w:color="auto" w:fill="FFFFFF"/>
        </w:rPr>
        <w:t>expanded_caseid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datet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eventd</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import;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
    <w:p w14:paraId="31D6364F"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event=</w:t>
      </w:r>
      <w:r>
        <w:rPr>
          <w:rFonts w:ascii="Courier New" w:hAnsi="Courier New" w:cs="Courier New"/>
          <w:b/>
          <w:bCs/>
          <w:color w:val="008080"/>
          <w:sz w:val="20"/>
          <w:szCs w:val="20"/>
          <w:shd w:val="clear" w:color="auto" w:fill="FFFFFF"/>
        </w:rPr>
        <w:t>10030</w:t>
      </w:r>
      <w:r>
        <w:rPr>
          <w:rFonts w:ascii="Courier New" w:hAnsi="Courier New" w:cs="Courier New"/>
          <w:color w:val="000000"/>
          <w:sz w:val="20"/>
          <w:szCs w:val="20"/>
          <w:shd w:val="clear" w:color="auto" w:fill="FFFFFF"/>
        </w:rPr>
        <w:t xml:space="preserve"> and year in (</w:t>
      </w:r>
      <w:r w:rsidRPr="00541E59">
        <w:rPr>
          <w:rFonts w:ascii="Courier New" w:hAnsi="Courier New" w:cs="Courier New"/>
          <w:b/>
          <w:bCs/>
          <w:color w:val="008080"/>
          <w:sz w:val="20"/>
          <w:szCs w:val="20"/>
          <w:highlight w:val="yellow"/>
          <w:shd w:val="clear" w:color="auto" w:fill="FFFFFF"/>
        </w:rPr>
        <w:t>2018</w:t>
      </w:r>
      <w:r w:rsidRPr="00541E59">
        <w:rPr>
          <w:rFonts w:ascii="Courier New" w:hAnsi="Courier New" w:cs="Courier New"/>
          <w:color w:val="000000"/>
          <w:sz w:val="20"/>
          <w:szCs w:val="20"/>
          <w:highlight w:val="yellow"/>
          <w:shd w:val="clear" w:color="auto" w:fill="FFFFFF"/>
        </w:rPr>
        <w:t xml:space="preserve">, </w:t>
      </w:r>
      <w:r w:rsidRPr="00541E59">
        <w:rPr>
          <w:rFonts w:ascii="Courier New" w:hAnsi="Courier New" w:cs="Courier New"/>
          <w:b/>
          <w:bCs/>
          <w:color w:val="008080"/>
          <w:sz w:val="20"/>
          <w:szCs w:val="20"/>
          <w:highlight w:val="yellow"/>
          <w:shd w:val="clear" w:color="auto" w:fill="FFFFFF"/>
        </w:rPr>
        <w:t>2019</w:t>
      </w:r>
      <w:r w:rsidRPr="00541E59">
        <w:rPr>
          <w:rFonts w:ascii="Courier New" w:hAnsi="Courier New" w:cs="Courier New"/>
          <w:color w:val="000000"/>
          <w:sz w:val="20"/>
          <w:szCs w:val="20"/>
          <w:highlight w:val="yellow"/>
          <w:shd w:val="clear" w:color="auto" w:fill="FFFFFF"/>
        </w:rPr>
        <w:t>,</w:t>
      </w:r>
      <w:r w:rsidRPr="00541E59">
        <w:rPr>
          <w:rFonts w:ascii="Courier New" w:hAnsi="Courier New" w:cs="Courier New"/>
          <w:b/>
          <w:bCs/>
          <w:color w:val="008080"/>
          <w:sz w:val="20"/>
          <w:szCs w:val="20"/>
          <w:highlight w:val="yellow"/>
          <w:shd w:val="clear" w:color="auto" w:fill="FFFFFF"/>
        </w:rPr>
        <w:t>2020</w:t>
      </w:r>
      <w:r w:rsidRPr="00541E59">
        <w:rPr>
          <w:rFonts w:ascii="Courier New" w:hAnsi="Courier New" w:cs="Courier New"/>
          <w:color w:val="000000"/>
          <w:sz w:val="20"/>
          <w:szCs w:val="20"/>
          <w:highlight w:val="yellow"/>
          <w:shd w:val="clear" w:color="auto" w:fill="FFFFFF"/>
        </w:rPr>
        <w:t>,</w:t>
      </w:r>
      <w:r w:rsidRPr="00541E59">
        <w:rPr>
          <w:rFonts w:ascii="Courier New" w:hAnsi="Courier New" w:cs="Courier New"/>
          <w:b/>
          <w:bCs/>
          <w:color w:val="008080"/>
          <w:sz w:val="20"/>
          <w:szCs w:val="20"/>
          <w:highlight w:val="yellow"/>
          <w:shd w:val="clear" w:color="auto" w:fill="FFFFFF"/>
        </w:rPr>
        <w:t>2021</w:t>
      </w:r>
      <w:r w:rsidRPr="00541E59">
        <w:rPr>
          <w:rFonts w:ascii="Courier New" w:hAnsi="Courier New" w:cs="Courier New"/>
          <w:color w:val="000000"/>
          <w:sz w:val="20"/>
          <w:szCs w:val="20"/>
          <w:highlight w:val="yellow"/>
          <w:shd w:val="clear" w:color="auto" w:fill="FFFFFF"/>
        </w:rPr>
        <w:t>,</w:t>
      </w:r>
      <w:r w:rsidRPr="00541E59">
        <w:rPr>
          <w:rFonts w:ascii="Courier New" w:hAnsi="Courier New" w:cs="Courier New"/>
          <w:b/>
          <w:bCs/>
          <w:color w:val="008080"/>
          <w:sz w:val="20"/>
          <w:szCs w:val="20"/>
          <w:highlight w:val="yellow"/>
          <w:shd w:val="clear" w:color="auto" w:fill="FFFFFF"/>
        </w:rPr>
        <w:t>2022</w:t>
      </w:r>
      <w:r>
        <w:rPr>
          <w:rFonts w:ascii="Courier New" w:hAnsi="Courier New" w:cs="Courier New"/>
          <w:color w:val="000000"/>
          <w:sz w:val="20"/>
          <w:szCs w:val="20"/>
          <w:shd w:val="clear" w:color="auto" w:fill="FFFFFF"/>
        </w:rPr>
        <w:t>) and state=&amp;</w:t>
      </w:r>
      <w:proofErr w:type="spellStart"/>
      <w:r>
        <w:rPr>
          <w:rFonts w:ascii="Courier New" w:hAnsi="Courier New" w:cs="Courier New"/>
          <w:color w:val="008080"/>
          <w:sz w:val="20"/>
          <w:szCs w:val="20"/>
          <w:shd w:val="clear" w:color="auto" w:fill="FFFFFF"/>
        </w:rPr>
        <w:t>statem</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/*change to appropriate year*/</w:t>
      </w:r>
    </w:p>
    <w:p w14:paraId="01EE35BE" w14:textId="77777777" w:rsidR="00541E59" w:rsidRDefault="00541E59" w:rsidP="00541E5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44D3FF3" w14:textId="634B9B35" w:rsidR="00067DA7" w:rsidRDefault="00067DA7"/>
    <w:p w14:paraId="4445A21C" w14:textId="0662D9A6" w:rsidR="002B56D2" w:rsidRDefault="002B56D2"/>
    <w:p w14:paraId="5A1BEFA2" w14:textId="77777777" w:rsidR="000C644A" w:rsidRDefault="000C644A"/>
    <w:p w14:paraId="2F0CCDB3" w14:textId="77777777" w:rsidR="000C644A" w:rsidRDefault="000C644A"/>
    <w:p w14:paraId="33E1832F" w14:textId="77777777" w:rsidR="000C644A" w:rsidRDefault="000C644A"/>
    <w:p w14:paraId="194457A0" w14:textId="3A584B4D" w:rsidR="002B56D2" w:rsidRDefault="002B56D2">
      <w:r>
        <w:t xml:space="preserve">Output example: </w:t>
      </w:r>
      <w:proofErr w:type="spellStart"/>
      <w:r w:rsidRPr="002B56D2">
        <w:rPr>
          <w:b/>
          <w:bCs/>
          <w:i/>
          <w:iCs/>
        </w:rPr>
        <w:t>NCIRD_Requested_</w:t>
      </w:r>
      <w:r w:rsidR="008C362C">
        <w:rPr>
          <w:b/>
          <w:bCs/>
          <w:i/>
          <w:iCs/>
        </w:rPr>
        <w:t>Legionella</w:t>
      </w:r>
      <w:r w:rsidRPr="002B56D2">
        <w:rPr>
          <w:b/>
          <w:bCs/>
          <w:i/>
          <w:iCs/>
        </w:rPr>
        <w:t>_Cases_Utah</w:t>
      </w:r>
      <w:proofErr w:type="spellEnd"/>
      <w:r w:rsidRPr="002B56D2">
        <w:rPr>
          <w:b/>
          <w:bCs/>
          <w:i/>
          <w:iCs/>
        </w:rPr>
        <w:t xml:space="preserve"> run on </w:t>
      </w:r>
      <w:proofErr w:type="gramStart"/>
      <w:r w:rsidR="008C362C">
        <w:rPr>
          <w:b/>
          <w:bCs/>
          <w:i/>
          <w:iCs/>
        </w:rPr>
        <w:t>27Jul</w:t>
      </w:r>
      <w:r w:rsidRPr="002B56D2">
        <w:rPr>
          <w:b/>
          <w:bCs/>
          <w:i/>
          <w:iCs/>
        </w:rPr>
        <w:t>2022.xlsx</w:t>
      </w:r>
      <w:proofErr w:type="gramEnd"/>
    </w:p>
    <w:p w14:paraId="758BADF4" w14:textId="249C9E93" w:rsidR="002B56D2" w:rsidRDefault="000C644A">
      <w:r>
        <w:rPr>
          <w:noProof/>
        </w:rPr>
        <w:lastRenderedPageBreak/>
        <w:drawing>
          <wp:inline distT="0" distB="0" distL="0" distR="0" wp14:anchorId="277C314A" wp14:editId="0D4E700C">
            <wp:extent cx="5943600" cy="635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50000"/>
                    </a:xfrm>
                    <a:prstGeom prst="rect">
                      <a:avLst/>
                    </a:prstGeom>
                  </pic:spPr>
                </pic:pic>
              </a:graphicData>
            </a:graphic>
          </wp:inline>
        </w:drawing>
      </w:r>
    </w:p>
    <w:p w14:paraId="6143C400" w14:textId="77777777" w:rsidR="002B56D2" w:rsidRDefault="002B56D2"/>
    <w:p w14:paraId="5EE7592D" w14:textId="5F1CD3A3" w:rsidR="00E125C6" w:rsidRDefault="002B56D2">
      <w:r w:rsidRPr="00A35ACF">
        <w:rPr>
          <w:b/>
          <w:bCs/>
        </w:rPr>
        <w:t>Note</w:t>
      </w:r>
      <w:r w:rsidR="00A35ACF">
        <w:t xml:space="preserve">: You may notice some </w:t>
      </w:r>
      <w:r w:rsidR="00541E59">
        <w:t>warnings</w:t>
      </w:r>
      <w:r w:rsidR="00A35ACF">
        <w:t xml:space="preserve"> regarding “CaseID not found” which is oka</w:t>
      </w:r>
      <w:r w:rsidR="00861C0F">
        <w:t>y as it shows that some reasons are not found. It’s reasonable that there is no case in the database with some selection criteria.</w:t>
      </w:r>
    </w:p>
    <w:p w14:paraId="67B7521A" w14:textId="2D80E4CB" w:rsidR="00861C0F" w:rsidRDefault="00861C0F"/>
    <w:p w14:paraId="05B0643D" w14:textId="77777777" w:rsidR="00E125C6" w:rsidRDefault="00E125C6">
      <w:r>
        <w:br w:type="page"/>
      </w:r>
    </w:p>
    <w:p w14:paraId="7D575526" w14:textId="0951BB71" w:rsidR="002B56D2" w:rsidRPr="00E125C6" w:rsidRDefault="00E125C6" w:rsidP="00E125C6">
      <w:pPr>
        <w:jc w:val="center"/>
        <w:rPr>
          <w:b/>
          <w:bCs/>
          <w:sz w:val="28"/>
          <w:szCs w:val="28"/>
        </w:rPr>
      </w:pPr>
      <w:r w:rsidRPr="00E125C6">
        <w:rPr>
          <w:b/>
          <w:bCs/>
          <w:sz w:val="28"/>
          <w:szCs w:val="28"/>
        </w:rPr>
        <w:lastRenderedPageBreak/>
        <w:t>LPM Compare in Staging and Prod</w:t>
      </w:r>
    </w:p>
    <w:p w14:paraId="1199DBBB" w14:textId="4216FF6D" w:rsidR="00E74B4D" w:rsidRDefault="00E74B4D">
      <w:bookmarkStart w:id="1" w:name="_Hlk109826627"/>
      <w:r w:rsidRPr="00E74B4D">
        <w:rPr>
          <w:b/>
          <w:bCs/>
        </w:rPr>
        <w:t>Purpose</w:t>
      </w:r>
      <w:r>
        <w:t xml:space="preserve">: </w:t>
      </w:r>
      <w:r w:rsidRPr="00E74B4D">
        <w:t>After jurisdictions confirmed the transmission of the selected messages, we designed and implemented SAS programs for comparison. These programs compare Limited Production Cases in NNAD Staging with those in NNAD Production. We then present the comparison results to program users for review</w:t>
      </w:r>
      <w:r>
        <w:t>.</w:t>
      </w:r>
    </w:p>
    <w:p w14:paraId="2F6B4A88" w14:textId="77777777" w:rsidR="00E74B4D" w:rsidRDefault="00E74B4D"/>
    <w:p w14:paraId="03555D03" w14:textId="2FBFF71D" w:rsidR="00E125C6" w:rsidRDefault="00E125C6">
      <w:r>
        <w:t>There is one combined MPV LPM compare SAS program</w:t>
      </w:r>
      <w:r w:rsidR="00E74B4D">
        <w:t>, one Legionella LPM compare SAS program, one combined RIBD LPM compare SAS program, and one combined MRCRS LPM compare SAS program.</w:t>
      </w:r>
      <w:r>
        <w:t xml:space="preserve"> </w:t>
      </w:r>
      <w:r w:rsidR="00E74B4D">
        <w:t>They are</w:t>
      </w:r>
      <w:r>
        <w:t xml:space="preserve"> saved </w:t>
      </w:r>
      <w:hyperlink r:id="rId14" w:history="1">
        <w:r w:rsidRPr="00E125C6">
          <w:rPr>
            <w:rStyle w:val="Hyperlink"/>
          </w:rPr>
          <w:t>he</w:t>
        </w:r>
        <w:r w:rsidRPr="00E125C6">
          <w:rPr>
            <w:rStyle w:val="Hyperlink"/>
          </w:rPr>
          <w:t>r</w:t>
        </w:r>
        <w:r w:rsidRPr="00E125C6">
          <w:rPr>
            <w:rStyle w:val="Hyperlink"/>
          </w:rPr>
          <w:t>e</w:t>
        </w:r>
      </w:hyperlink>
      <w:r>
        <w:t>.</w:t>
      </w:r>
    </w:p>
    <w:p w14:paraId="220ED281" w14:textId="4F8AE908" w:rsidR="00E125C6" w:rsidRDefault="00E74B4D">
      <w:r>
        <w:rPr>
          <w:noProof/>
        </w:rPr>
        <w:drawing>
          <wp:inline distT="0" distB="0" distL="0" distR="0" wp14:anchorId="1F1AABC1" wp14:editId="5D3BC867">
            <wp:extent cx="34194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876300"/>
                    </a:xfrm>
                    <a:prstGeom prst="rect">
                      <a:avLst/>
                    </a:prstGeom>
                  </pic:spPr>
                </pic:pic>
              </a:graphicData>
            </a:graphic>
          </wp:inline>
        </w:drawing>
      </w:r>
    </w:p>
    <w:bookmarkEnd w:id="1"/>
    <w:p w14:paraId="69C65924" w14:textId="1A523CAF" w:rsidR="00E125C6" w:rsidRDefault="00E125C6">
      <w:r w:rsidRPr="00E125C6">
        <w:rPr>
          <w:b/>
          <w:bCs/>
        </w:rPr>
        <w:t>Step1</w:t>
      </w:r>
      <w:r>
        <w:t>: Update the state code.</w:t>
      </w:r>
    </w:p>
    <w:p w14:paraId="21C5DA68" w14:textId="5FEED752" w:rsidR="002B56D2" w:rsidRDefault="00E125C6">
      <w:r>
        <w:rPr>
          <w:noProof/>
        </w:rPr>
        <w:drawing>
          <wp:inline distT="0" distB="0" distL="0" distR="0" wp14:anchorId="70E37C26" wp14:editId="621EBDEE">
            <wp:extent cx="30099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333375"/>
                    </a:xfrm>
                    <a:prstGeom prst="rect">
                      <a:avLst/>
                    </a:prstGeom>
                  </pic:spPr>
                </pic:pic>
              </a:graphicData>
            </a:graphic>
          </wp:inline>
        </w:drawing>
      </w:r>
    </w:p>
    <w:p w14:paraId="68C74525" w14:textId="1B745D52" w:rsidR="00E125C6" w:rsidRDefault="00E125C6">
      <w:r w:rsidRPr="00E125C6">
        <w:rPr>
          <w:b/>
          <w:bCs/>
        </w:rPr>
        <w:t>Step2</w:t>
      </w:r>
      <w:r>
        <w:t>: Update the local record id list. You will need to update twice.</w:t>
      </w:r>
    </w:p>
    <w:p w14:paraId="0B180572" w14:textId="31B1CA18" w:rsidR="00E125C6" w:rsidRDefault="00E125C6">
      <w:r>
        <w:rPr>
          <w:noProof/>
        </w:rPr>
        <w:drawing>
          <wp:inline distT="0" distB="0" distL="0" distR="0" wp14:anchorId="126A5B4E" wp14:editId="153D74EA">
            <wp:extent cx="445770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904875"/>
                    </a:xfrm>
                    <a:prstGeom prst="rect">
                      <a:avLst/>
                    </a:prstGeom>
                  </pic:spPr>
                </pic:pic>
              </a:graphicData>
            </a:graphic>
          </wp:inline>
        </w:drawing>
      </w:r>
    </w:p>
    <w:p w14:paraId="0CA2B71D" w14:textId="064D9752" w:rsidR="00E125C6" w:rsidRDefault="00E125C6">
      <w:r w:rsidRPr="00E125C6">
        <w:rPr>
          <w:b/>
          <w:bCs/>
        </w:rPr>
        <w:t>Step3</w:t>
      </w:r>
      <w:r>
        <w:t>: Update the output directory.</w:t>
      </w:r>
    </w:p>
    <w:p w14:paraId="69B2D185" w14:textId="51ADC2D5" w:rsidR="00E125C6" w:rsidRDefault="00E125C6">
      <w:r>
        <w:rPr>
          <w:noProof/>
        </w:rPr>
        <w:drawing>
          <wp:inline distT="0" distB="0" distL="0" distR="0" wp14:anchorId="01806B19" wp14:editId="1B52C71F">
            <wp:extent cx="5943600" cy="231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140"/>
                    </a:xfrm>
                    <a:prstGeom prst="rect">
                      <a:avLst/>
                    </a:prstGeom>
                  </pic:spPr>
                </pic:pic>
              </a:graphicData>
            </a:graphic>
          </wp:inline>
        </w:drawing>
      </w:r>
    </w:p>
    <w:p w14:paraId="121845AA" w14:textId="3D4718CB" w:rsidR="00E125C6" w:rsidRDefault="00E125C6"/>
    <w:p w14:paraId="6B8F0B12" w14:textId="7341887E" w:rsidR="002E2F62" w:rsidRDefault="002E2F62">
      <w:r>
        <w:t xml:space="preserve">Output example: </w:t>
      </w:r>
      <w:r w:rsidRPr="002E2F62">
        <w:rPr>
          <w:b/>
          <w:bCs/>
          <w:i/>
          <w:iCs/>
        </w:rPr>
        <w:t xml:space="preserve">Utah LPM Comparison Results run on </w:t>
      </w:r>
      <w:proofErr w:type="gramStart"/>
      <w:r w:rsidRPr="002E2F62">
        <w:rPr>
          <w:b/>
          <w:bCs/>
          <w:i/>
          <w:iCs/>
        </w:rPr>
        <w:t>15Jun2022.xlsx</w:t>
      </w:r>
      <w:proofErr w:type="gramEnd"/>
    </w:p>
    <w:p w14:paraId="6EA615E0" w14:textId="19D13E90" w:rsidR="00E125C6" w:rsidRDefault="002E2F62">
      <w:r>
        <w:rPr>
          <w:noProof/>
        </w:rPr>
        <w:lastRenderedPageBreak/>
        <w:drawing>
          <wp:inline distT="0" distB="0" distL="0" distR="0" wp14:anchorId="32932D39" wp14:editId="4F235719">
            <wp:extent cx="5943600" cy="3850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50640"/>
                    </a:xfrm>
                    <a:prstGeom prst="rect">
                      <a:avLst/>
                    </a:prstGeom>
                  </pic:spPr>
                </pic:pic>
              </a:graphicData>
            </a:graphic>
          </wp:inline>
        </w:drawing>
      </w:r>
    </w:p>
    <w:p w14:paraId="0B59E40C" w14:textId="3587A503" w:rsidR="002E2F62" w:rsidRDefault="002E2F62">
      <w:r w:rsidRPr="001939E8">
        <w:rPr>
          <w:b/>
          <w:bCs/>
        </w:rPr>
        <w:t>Note</w:t>
      </w:r>
      <w:r>
        <w:t xml:space="preserve">: </w:t>
      </w:r>
      <w:r w:rsidR="001939E8">
        <w:t>E</w:t>
      </w:r>
      <w:r>
        <w:t>ach case has one tab</w:t>
      </w:r>
      <w:r w:rsidR="001939E8">
        <w:t xml:space="preserve">. Column E shows if each variable has the same value in Staging and Production or not. If the variable has the same value, a “Y” is automatically assigned. </w:t>
      </w:r>
    </w:p>
    <w:p w14:paraId="47690B29" w14:textId="77777777" w:rsidR="00E125C6" w:rsidRDefault="00E125C6"/>
    <w:p w14:paraId="740FD013" w14:textId="77777777" w:rsidR="002B56D2" w:rsidRDefault="002B56D2"/>
    <w:sectPr w:rsidR="002B5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B3C3" w14:textId="77777777" w:rsidR="002B56D2" w:rsidRDefault="002B56D2" w:rsidP="002B56D2">
      <w:pPr>
        <w:spacing w:after="0" w:line="240" w:lineRule="auto"/>
      </w:pPr>
      <w:r>
        <w:separator/>
      </w:r>
    </w:p>
  </w:endnote>
  <w:endnote w:type="continuationSeparator" w:id="0">
    <w:p w14:paraId="7A73F9B6" w14:textId="77777777" w:rsidR="002B56D2" w:rsidRDefault="002B56D2" w:rsidP="002B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503F1" w14:textId="77777777" w:rsidR="002B56D2" w:rsidRDefault="002B56D2" w:rsidP="002B56D2">
      <w:pPr>
        <w:spacing w:after="0" w:line="240" w:lineRule="auto"/>
      </w:pPr>
      <w:r>
        <w:separator/>
      </w:r>
    </w:p>
  </w:footnote>
  <w:footnote w:type="continuationSeparator" w:id="0">
    <w:p w14:paraId="16B17C42" w14:textId="77777777" w:rsidR="002B56D2" w:rsidRDefault="002B56D2" w:rsidP="002B5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341F"/>
    <w:multiLevelType w:val="hybridMultilevel"/>
    <w:tmpl w:val="80BC20F6"/>
    <w:lvl w:ilvl="0" w:tplc="5164E4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25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B0"/>
    <w:rsid w:val="00056800"/>
    <w:rsid w:val="00067DA7"/>
    <w:rsid w:val="000C644A"/>
    <w:rsid w:val="001939E8"/>
    <w:rsid w:val="001E751F"/>
    <w:rsid w:val="002B56D2"/>
    <w:rsid w:val="002E2F62"/>
    <w:rsid w:val="0051463A"/>
    <w:rsid w:val="00541E59"/>
    <w:rsid w:val="00667586"/>
    <w:rsid w:val="00861C0F"/>
    <w:rsid w:val="008A39B0"/>
    <w:rsid w:val="008C362C"/>
    <w:rsid w:val="008F0425"/>
    <w:rsid w:val="009A43E8"/>
    <w:rsid w:val="00A35ACF"/>
    <w:rsid w:val="00B02B29"/>
    <w:rsid w:val="00B5569F"/>
    <w:rsid w:val="00BF2A10"/>
    <w:rsid w:val="00BF69E7"/>
    <w:rsid w:val="00C24348"/>
    <w:rsid w:val="00C401E8"/>
    <w:rsid w:val="00C93553"/>
    <w:rsid w:val="00D70866"/>
    <w:rsid w:val="00E125C6"/>
    <w:rsid w:val="00E61C78"/>
    <w:rsid w:val="00E74B4D"/>
    <w:rsid w:val="00F02BE8"/>
    <w:rsid w:val="00FA67B7"/>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82D174"/>
  <w15:chartTrackingRefBased/>
  <w15:docId w15:val="{1B4B2FF2-9526-4DB1-B2F9-A560ADE9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DA7"/>
    <w:rPr>
      <w:color w:val="0563C1" w:themeColor="hyperlink"/>
      <w:u w:val="single"/>
    </w:rPr>
  </w:style>
  <w:style w:type="character" w:styleId="UnresolvedMention">
    <w:name w:val="Unresolved Mention"/>
    <w:basedOn w:val="DefaultParagraphFont"/>
    <w:uiPriority w:val="99"/>
    <w:semiHidden/>
    <w:unhideWhenUsed/>
    <w:rsid w:val="00067DA7"/>
    <w:rPr>
      <w:color w:val="605E5C"/>
      <w:shd w:val="clear" w:color="auto" w:fill="E1DFDD"/>
    </w:rPr>
  </w:style>
  <w:style w:type="character" w:styleId="FollowedHyperlink">
    <w:name w:val="FollowedHyperlink"/>
    <w:basedOn w:val="DefaultParagraphFont"/>
    <w:uiPriority w:val="99"/>
    <w:semiHidden/>
    <w:unhideWhenUsed/>
    <w:rsid w:val="00E61C78"/>
    <w:rPr>
      <w:color w:val="954F72" w:themeColor="followedHyperlink"/>
      <w:u w:val="single"/>
    </w:rPr>
  </w:style>
  <w:style w:type="paragraph" w:styleId="ListParagraph">
    <w:name w:val="List Paragraph"/>
    <w:basedOn w:val="Normal"/>
    <w:uiPriority w:val="34"/>
    <w:qFormat/>
    <w:rsid w:val="00E74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dc.gov\project\NIP_Project_Store1\Surveillance\NNAD\limited%20production%20activities\SAS%20Code\MPV"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c.gov\project\NIP_Project_Store1\Surveillance\NNAD\limited%20production%20activities\SAS%20Code\MRCR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dc.gov\project\NIP_Project_Store1\Surveillance\NNAD\limited%20production%20activities\SAS%20Code\RIBD" TargetMode="External"/><Relationship Id="rId14" Type="http://schemas.openxmlformats.org/officeDocument/2006/relationships/hyperlink" Target="file:///\\cdc.gov\project\NIP_Project_Store1\Surveillance\NNAD\limited%20production%20activities\stage3%20to%20stage3%20comparisons\SAS%20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7</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Ying (CDC/DDID/NCIRD/OD) (CTR)</dc:creator>
  <cp:keywords/>
  <dc:description/>
  <cp:lastModifiedBy>Ying Shen</cp:lastModifiedBy>
  <cp:revision>18</cp:revision>
  <dcterms:created xsi:type="dcterms:W3CDTF">2022-06-16T18:17:00Z</dcterms:created>
  <dcterms:modified xsi:type="dcterms:W3CDTF">2023-12-19T18:55:00Z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2022-06-16T19:20:24Z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c361acfd-c538-4866-9399-5c9405a86529</vt:lpwstr>
  </property>
  <property fmtid="{D5CDD505-2E9C-101B-9397-08002B2CF9AE}" pid="8" name="MSIP_Label_7b94a7b8-f06c-4dfe-bdcc-9b548fd58c31_ContentBits">
    <vt:lpwstr>0</vt:lpwstr>
  </property>
</Properties>
</file>