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9A4D" w14:textId="77777777" w:rsidR="00D6388B" w:rsidRDefault="00D6388B" w:rsidP="00D6388B">
      <w:pPr>
        <w:jc w:val="center"/>
        <w:rPr>
          <w:b/>
          <w:bCs/>
          <w:sz w:val="44"/>
          <w:szCs w:val="44"/>
        </w:rPr>
      </w:pPr>
    </w:p>
    <w:p w14:paraId="71252284" w14:textId="77777777" w:rsidR="00D6388B" w:rsidRDefault="00D6388B" w:rsidP="00D6388B">
      <w:pPr>
        <w:jc w:val="center"/>
        <w:rPr>
          <w:b/>
          <w:bCs/>
          <w:sz w:val="44"/>
          <w:szCs w:val="44"/>
        </w:rPr>
      </w:pPr>
    </w:p>
    <w:p w14:paraId="703DFDAD" w14:textId="77777777" w:rsidR="00D6388B" w:rsidRDefault="00D6388B" w:rsidP="00D6388B">
      <w:pPr>
        <w:jc w:val="center"/>
        <w:rPr>
          <w:b/>
          <w:bCs/>
          <w:sz w:val="44"/>
          <w:szCs w:val="44"/>
        </w:rPr>
      </w:pPr>
    </w:p>
    <w:p w14:paraId="62B691DB" w14:textId="77777777" w:rsidR="00D6388B" w:rsidRDefault="00D6388B" w:rsidP="00D6388B">
      <w:pPr>
        <w:jc w:val="center"/>
        <w:rPr>
          <w:b/>
          <w:bCs/>
          <w:sz w:val="44"/>
          <w:szCs w:val="44"/>
        </w:rPr>
      </w:pPr>
    </w:p>
    <w:p w14:paraId="34E47996" w14:textId="25594491" w:rsidR="00D6388B" w:rsidRDefault="00D6388B" w:rsidP="00D6388B">
      <w:pPr>
        <w:jc w:val="center"/>
        <w:rPr>
          <w:b/>
          <w:bCs/>
          <w:sz w:val="44"/>
          <w:szCs w:val="44"/>
        </w:rPr>
      </w:pPr>
      <w:bookmarkStart w:id="0" w:name="_Hlk88056202"/>
      <w:r>
        <w:rPr>
          <w:b/>
          <w:bCs/>
          <w:sz w:val="44"/>
          <w:szCs w:val="44"/>
        </w:rPr>
        <w:t>Limited Production</w:t>
      </w:r>
      <w:r w:rsidRPr="00E96B75">
        <w:rPr>
          <w:b/>
          <w:bCs/>
          <w:sz w:val="44"/>
          <w:szCs w:val="44"/>
        </w:rPr>
        <w:t xml:space="preserve"> Message Review Instructions All in One</w:t>
      </w:r>
    </w:p>
    <w:p w14:paraId="3C1934A7" w14:textId="12C59F69" w:rsidR="00D6388B" w:rsidRPr="00E96B75" w:rsidRDefault="00D6388B" w:rsidP="00D6388B">
      <w:pPr>
        <w:jc w:val="center"/>
        <w:rPr>
          <w:sz w:val="36"/>
          <w:szCs w:val="36"/>
        </w:rPr>
      </w:pPr>
      <w:r w:rsidRPr="00E96B75">
        <w:rPr>
          <w:sz w:val="36"/>
          <w:szCs w:val="36"/>
        </w:rPr>
        <w:t xml:space="preserve">Updated on </w:t>
      </w:r>
      <w:proofErr w:type="gramStart"/>
      <w:r w:rsidRPr="00E96B75">
        <w:rPr>
          <w:sz w:val="36"/>
          <w:szCs w:val="36"/>
        </w:rPr>
        <w:t>202</w:t>
      </w:r>
      <w:r w:rsidR="00BE3BB8">
        <w:rPr>
          <w:sz w:val="36"/>
          <w:szCs w:val="36"/>
        </w:rPr>
        <w:t>3</w:t>
      </w:r>
      <w:r w:rsidRPr="00E96B75">
        <w:rPr>
          <w:sz w:val="36"/>
          <w:szCs w:val="36"/>
        </w:rPr>
        <w:t>-</w:t>
      </w:r>
      <w:r w:rsidR="00BE3BB8">
        <w:rPr>
          <w:sz w:val="36"/>
          <w:szCs w:val="36"/>
        </w:rPr>
        <w:t>07</w:t>
      </w:r>
      <w:r w:rsidRPr="00E96B75">
        <w:rPr>
          <w:sz w:val="36"/>
          <w:szCs w:val="36"/>
        </w:rPr>
        <w:t>-</w:t>
      </w:r>
      <w:r w:rsidR="00BE3BB8">
        <w:rPr>
          <w:sz w:val="36"/>
          <w:szCs w:val="36"/>
        </w:rPr>
        <w:t>26</w:t>
      </w:r>
      <w:proofErr w:type="gramEnd"/>
      <w:r w:rsidRPr="00E96B75">
        <w:rPr>
          <w:sz w:val="36"/>
          <w:szCs w:val="36"/>
        </w:rPr>
        <w:t xml:space="preserve"> </w:t>
      </w:r>
    </w:p>
    <w:p w14:paraId="2E05B73F" w14:textId="4B68AD94" w:rsidR="00D6388B" w:rsidRPr="00E96B75" w:rsidRDefault="00D6388B" w:rsidP="00D6388B">
      <w:pPr>
        <w:jc w:val="center"/>
        <w:rPr>
          <w:sz w:val="36"/>
          <w:szCs w:val="36"/>
        </w:rPr>
      </w:pPr>
      <w:r w:rsidRPr="00E96B75">
        <w:rPr>
          <w:sz w:val="36"/>
          <w:szCs w:val="36"/>
        </w:rPr>
        <w:t>Ying Shen</w:t>
      </w:r>
      <w:r w:rsidR="00BE3BB8">
        <w:rPr>
          <w:sz w:val="36"/>
          <w:szCs w:val="36"/>
        </w:rPr>
        <w:t>, Jheri Godfrey, and Katherine Luce</w:t>
      </w:r>
    </w:p>
    <w:bookmarkEnd w:id="0"/>
    <w:p w14:paraId="1DA17140" w14:textId="77777777" w:rsidR="00D6388B" w:rsidRPr="00052B8F" w:rsidRDefault="00D6388B" w:rsidP="00052B8F">
      <w:pPr>
        <w:jc w:val="center"/>
        <w:rPr>
          <w:b/>
          <w:bCs/>
        </w:rPr>
      </w:pPr>
      <w:r>
        <w:br w:type="page"/>
      </w:r>
      <w:r w:rsidRPr="00052B8F">
        <w:rPr>
          <w:b/>
          <w:bCs/>
          <w:sz w:val="32"/>
          <w:szCs w:val="32"/>
        </w:rPr>
        <w:lastRenderedPageBreak/>
        <w:t>Contents</w:t>
      </w:r>
    </w:p>
    <w:p w14:paraId="7D627FE7" w14:textId="77777777" w:rsidR="00D6388B" w:rsidRDefault="00D6388B" w:rsidP="00D6388B">
      <w:pPr>
        <w:pStyle w:val="ListParagraph"/>
        <w:numPr>
          <w:ilvl w:val="0"/>
          <w:numId w:val="1"/>
        </w:numPr>
      </w:pPr>
      <w:r>
        <w:t>Check the LPM in MVPS</w:t>
      </w:r>
    </w:p>
    <w:p w14:paraId="5FC408A0" w14:textId="61847A8B" w:rsidR="00D6388B" w:rsidRDefault="00D6388B" w:rsidP="00D6388B">
      <w:pPr>
        <w:pStyle w:val="ListParagraph"/>
        <w:numPr>
          <w:ilvl w:val="0"/>
          <w:numId w:val="1"/>
        </w:numPr>
      </w:pPr>
      <w:r>
        <w:t>Request Data load into NNAD and the Completeness Report</w:t>
      </w:r>
    </w:p>
    <w:p w14:paraId="325E0428" w14:textId="3CA39EAE" w:rsidR="00BE3BB8" w:rsidRDefault="00BE3BB8" w:rsidP="00D6388B">
      <w:pPr>
        <w:pStyle w:val="ListParagraph"/>
        <w:numPr>
          <w:ilvl w:val="0"/>
          <w:numId w:val="1"/>
        </w:numPr>
      </w:pPr>
      <w:r>
        <w:t>Review Completeness Report</w:t>
      </w:r>
    </w:p>
    <w:p w14:paraId="60F702BC" w14:textId="62F99359" w:rsidR="00D6388B" w:rsidRDefault="00D6388B" w:rsidP="00D6388B">
      <w:pPr>
        <w:pStyle w:val="ListParagraph"/>
      </w:pPr>
    </w:p>
    <w:p w14:paraId="774454EB" w14:textId="6B05A7F4" w:rsidR="00D6388B" w:rsidRDefault="00D6388B">
      <w:r>
        <w:br w:type="page"/>
      </w:r>
    </w:p>
    <w:p w14:paraId="72C56B2F" w14:textId="31D89479" w:rsidR="00D6388B" w:rsidRPr="009F4E1E" w:rsidRDefault="00D6388B" w:rsidP="009F4E1E">
      <w:pPr>
        <w:pStyle w:val="ListParagraph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bookmarkStart w:id="1" w:name="_Hlk88056188"/>
      <w:r w:rsidRPr="009F4E1E">
        <w:rPr>
          <w:b/>
          <w:bCs/>
          <w:sz w:val="32"/>
          <w:szCs w:val="32"/>
        </w:rPr>
        <w:lastRenderedPageBreak/>
        <w:t xml:space="preserve">Instructions of </w:t>
      </w:r>
      <w:r w:rsidR="00077F97" w:rsidRPr="009F4E1E">
        <w:rPr>
          <w:b/>
          <w:bCs/>
          <w:sz w:val="32"/>
          <w:szCs w:val="32"/>
        </w:rPr>
        <w:t>Limited Production Message Check in MVPS</w:t>
      </w:r>
    </w:p>
    <w:p w14:paraId="1AADD334" w14:textId="20085B31" w:rsidR="00D6388B" w:rsidRDefault="00105570" w:rsidP="00105570">
      <w:pPr>
        <w:pStyle w:val="Header"/>
      </w:pPr>
      <w:r>
        <w:t>When you receive an email from CSELS asking us to review jurisdiction LPM, you start the following steps.</w:t>
      </w:r>
    </w:p>
    <w:p w14:paraId="479C7D57" w14:textId="77777777" w:rsidR="00105570" w:rsidRDefault="00105570" w:rsidP="00D6388B">
      <w:pPr>
        <w:rPr>
          <w:b/>
          <w:bCs/>
          <w:color w:val="ED7D31" w:themeColor="accent2"/>
        </w:rPr>
      </w:pPr>
    </w:p>
    <w:p w14:paraId="10025D1B" w14:textId="5A8F5429" w:rsidR="00AE4503" w:rsidRDefault="00D6388B" w:rsidP="00D6388B">
      <w:r w:rsidRPr="00943398">
        <w:rPr>
          <w:b/>
          <w:bCs/>
          <w:color w:val="ED7D31" w:themeColor="accent2"/>
        </w:rPr>
        <w:t>Step1</w:t>
      </w:r>
      <w:r>
        <w:t xml:space="preserve">: </w:t>
      </w:r>
      <w:r w:rsidR="00077F97">
        <w:t xml:space="preserve">Go </w:t>
      </w:r>
      <w:hyperlink r:id="rId7" w:history="1">
        <w:r w:rsidR="00077F97" w:rsidRPr="00BD5923">
          <w:rPr>
            <w:rStyle w:val="Hyperlink"/>
          </w:rPr>
          <w:t>here</w:t>
        </w:r>
      </w:hyperlink>
      <w:r w:rsidR="00077F97">
        <w:t xml:space="preserve"> and </w:t>
      </w:r>
      <w:r w:rsidR="00BD5923">
        <w:t xml:space="preserve">open the SAS program: </w:t>
      </w:r>
      <w:r w:rsidR="00077F97" w:rsidRPr="00BD5923">
        <w:rPr>
          <w:b/>
          <w:bCs/>
          <w:i/>
          <w:iCs/>
        </w:rPr>
        <w:t>Check MVPS for Messages LPM</w:t>
      </w:r>
      <w:r w:rsidR="00BD5923" w:rsidRPr="00BD5923">
        <w:rPr>
          <w:b/>
          <w:bCs/>
          <w:i/>
          <w:iCs/>
        </w:rPr>
        <w:t>.SAS</w:t>
      </w:r>
    </w:p>
    <w:p w14:paraId="3E718746" w14:textId="41A61CA3" w:rsidR="00542DDD" w:rsidRDefault="00AE4503" w:rsidP="00D6388B">
      <w:r w:rsidRPr="006E16D0">
        <w:rPr>
          <w:b/>
          <w:bCs/>
          <w:color w:val="ED7D31" w:themeColor="accent2"/>
        </w:rPr>
        <w:t>Step2</w:t>
      </w:r>
      <w:r>
        <w:t xml:space="preserve">: Update the Jurisdiction FIPS code and the </w:t>
      </w:r>
      <w:proofErr w:type="spellStart"/>
      <w:r w:rsidR="006E16D0">
        <w:t>mvps_datetime_updated</w:t>
      </w:r>
      <w:proofErr w:type="spellEnd"/>
      <w:r w:rsidR="006E16D0">
        <w:t xml:space="preserve"> </w:t>
      </w:r>
      <w:r w:rsidR="00542DDD">
        <w:t xml:space="preserve">(this time should be </w:t>
      </w:r>
      <w:r w:rsidR="00451E69">
        <w:t>informed by CSELS</w:t>
      </w:r>
      <w:r w:rsidR="00542DDD">
        <w:t>)</w:t>
      </w:r>
      <w:r w:rsidR="00451E69">
        <w:t>, then run the program.</w:t>
      </w:r>
    </w:p>
    <w:p w14:paraId="28901256" w14:textId="77777777" w:rsidR="00542DDD" w:rsidRDefault="00542DDD" w:rsidP="00542DDD">
      <w:r>
        <w:rPr>
          <w:noProof/>
        </w:rPr>
        <w:drawing>
          <wp:inline distT="0" distB="0" distL="0" distR="0" wp14:anchorId="69D442D1" wp14:editId="0F1435CE">
            <wp:extent cx="305752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868F" w14:textId="1B698E45" w:rsidR="00542DDD" w:rsidRDefault="00542DDD" w:rsidP="00D6388B">
      <w:r>
        <w:rPr>
          <w:noProof/>
        </w:rPr>
        <w:drawing>
          <wp:inline distT="0" distB="0" distL="0" distR="0" wp14:anchorId="1560C634" wp14:editId="3CA06C5E">
            <wp:extent cx="5943600" cy="96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63B9" w14:textId="67F9D790" w:rsidR="00451E69" w:rsidRDefault="00451E69" w:rsidP="00D6388B">
      <w:r w:rsidRPr="006E16D0">
        <w:rPr>
          <w:b/>
          <w:bCs/>
          <w:color w:val="ED7D31" w:themeColor="accent2"/>
        </w:rPr>
        <w:t>Step3</w:t>
      </w:r>
      <w:r>
        <w:t xml:space="preserve">: </w:t>
      </w:r>
      <w:r w:rsidR="006E16D0">
        <w:t xml:space="preserve">Review </w:t>
      </w:r>
      <w:r>
        <w:t xml:space="preserve">the output </w:t>
      </w:r>
      <w:r w:rsidR="006E16D0">
        <w:t>in</w:t>
      </w:r>
      <w:r>
        <w:t xml:space="preserve"> the Result Viewer</w:t>
      </w:r>
      <w:r w:rsidR="006E16D0">
        <w:t xml:space="preserve"> and make sure the numbers of messages with </w:t>
      </w:r>
      <w:proofErr w:type="spellStart"/>
      <w:r w:rsidR="006E16D0">
        <w:t>current_record_flag</w:t>
      </w:r>
      <w:proofErr w:type="spellEnd"/>
      <w:r w:rsidR="006E16D0">
        <w:t xml:space="preserve">=”Y” matches what jurisdictions/CSELS tell us. </w:t>
      </w:r>
      <w:r w:rsidR="00B738BD">
        <w:t xml:space="preserve">If the number doesn’t match what jurisdictions tell us, confirm with </w:t>
      </w:r>
      <w:proofErr w:type="gramStart"/>
      <w:r w:rsidR="00B738BD">
        <w:t>CSELS</w:t>
      </w:r>
      <w:proofErr w:type="gramEnd"/>
      <w:r w:rsidR="00B738BD">
        <w:t xml:space="preserve"> and move forward. </w:t>
      </w:r>
      <w:r w:rsidR="006E16D0">
        <w:t>Then save the data</w:t>
      </w:r>
      <w:r>
        <w:t xml:space="preserve"> </w:t>
      </w:r>
      <w:r w:rsidR="006E16D0">
        <w:t xml:space="preserve">to the Limited Production Folder </w:t>
      </w:r>
      <w:hyperlink r:id="rId10" w:history="1">
        <w:r w:rsidR="006E16D0" w:rsidRPr="006E16D0">
          <w:rPr>
            <w:rStyle w:val="Hyperlink"/>
          </w:rPr>
          <w:t>here</w:t>
        </w:r>
      </w:hyperlink>
      <w:r w:rsidR="006E16D0">
        <w:t>.</w:t>
      </w:r>
    </w:p>
    <w:p w14:paraId="4EF00B45" w14:textId="44D396DD" w:rsidR="006E16D0" w:rsidRDefault="006E16D0" w:rsidP="00D6388B">
      <w:r>
        <w:t>For example, …</w:t>
      </w:r>
      <w:r w:rsidRPr="006E16D0">
        <w:t>\FL\COVID-19\Limited Production</w:t>
      </w:r>
      <w:r>
        <w:t xml:space="preserve"> Messages</w:t>
      </w:r>
    </w:p>
    <w:p w14:paraId="044F7322" w14:textId="689BD7EE" w:rsidR="006E16D0" w:rsidRDefault="006E16D0" w:rsidP="00D6388B"/>
    <w:p w14:paraId="3DB7C643" w14:textId="266CA176" w:rsidR="006E16D0" w:rsidRDefault="006E16D0" w:rsidP="00D6388B">
      <w:r>
        <w:t>Done!</w:t>
      </w:r>
    </w:p>
    <w:p w14:paraId="307AFBBE" w14:textId="4B9FE664" w:rsidR="006E16D0" w:rsidRDefault="006E16D0" w:rsidP="00D6388B"/>
    <w:p w14:paraId="50566704" w14:textId="3A30A4AE" w:rsidR="006E16D0" w:rsidRDefault="006E16D0" w:rsidP="00D6388B">
      <w:r>
        <w:t>Next, we will go ahead and request data load and the Completeness Report for LPM. Go to the next page.</w:t>
      </w:r>
    </w:p>
    <w:p w14:paraId="772A7DE6" w14:textId="77777777" w:rsidR="006E16D0" w:rsidRDefault="006E16D0">
      <w:r>
        <w:br w:type="page"/>
      </w:r>
    </w:p>
    <w:p w14:paraId="2DF03218" w14:textId="4B4435A0" w:rsidR="006E16D0" w:rsidRPr="009D0D9E" w:rsidRDefault="009F4E1E" w:rsidP="006E16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 xml:space="preserve">2 </w:t>
      </w:r>
      <w:r w:rsidR="006E16D0" w:rsidRPr="00943398">
        <w:rPr>
          <w:b/>
          <w:bCs/>
          <w:sz w:val="32"/>
          <w:szCs w:val="32"/>
        </w:rPr>
        <w:t xml:space="preserve">Instructions of </w:t>
      </w:r>
      <w:r w:rsidR="006E16D0">
        <w:rPr>
          <w:b/>
          <w:bCs/>
          <w:sz w:val="32"/>
          <w:szCs w:val="32"/>
        </w:rPr>
        <w:t>LPM Data Load and Completeness Report</w:t>
      </w:r>
    </w:p>
    <w:p w14:paraId="72BE840E" w14:textId="77777777" w:rsidR="006E16D0" w:rsidRDefault="006E16D0" w:rsidP="006E16D0">
      <w:pPr>
        <w:pStyle w:val="Header"/>
        <w:jc w:val="right"/>
      </w:pPr>
    </w:p>
    <w:p w14:paraId="2BE93F3B" w14:textId="77777777" w:rsidR="00DC69FC" w:rsidRPr="002C429E" w:rsidRDefault="00DC69FC" w:rsidP="00DC69FC">
      <w:pPr>
        <w:rPr>
          <w:color w:val="000000" w:themeColor="text1"/>
        </w:rPr>
      </w:pPr>
      <w:r w:rsidRPr="00943398">
        <w:rPr>
          <w:b/>
          <w:bCs/>
          <w:color w:val="ED7D31" w:themeColor="accent2"/>
        </w:rPr>
        <w:t>Step</w:t>
      </w:r>
      <w:r>
        <w:rPr>
          <w:b/>
          <w:bCs/>
          <w:color w:val="ED7D31" w:themeColor="accent2"/>
        </w:rPr>
        <w:t xml:space="preserve">0: </w:t>
      </w:r>
      <w:r w:rsidRPr="002C429E">
        <w:rPr>
          <w:color w:val="000000" w:themeColor="text1"/>
        </w:rPr>
        <w:t>Append GENV2 and COVID-19 Implementation Spreadsheets</w:t>
      </w:r>
    </w:p>
    <w:p w14:paraId="2E2B96F9" w14:textId="77777777" w:rsidR="00DC69FC" w:rsidRPr="007207AD" w:rsidRDefault="00DC69FC" w:rsidP="00DC69FC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 xml:space="preserve">Open </w:t>
      </w:r>
      <w:r w:rsidRPr="007207AD">
        <w:rPr>
          <w:color w:val="000000" w:themeColor="text1"/>
        </w:rPr>
        <w:t xml:space="preserve">the jurisdiction’s most recent </w:t>
      </w:r>
      <w:r>
        <w:t xml:space="preserve">GenV2 and COVID-19 Implementation Spreadsheet </w:t>
      </w:r>
      <w:r w:rsidRPr="007207AD">
        <w:rPr>
          <w:b/>
          <w:bCs/>
        </w:rPr>
        <w:t>Review Sheets</w:t>
      </w:r>
      <w:r>
        <w:t xml:space="preserve"> that are saved </w:t>
      </w:r>
      <w:hyperlink r:id="rId11" w:history="1">
        <w:r w:rsidRPr="0035471D">
          <w:rPr>
            <w:rStyle w:val="Hyperlink"/>
          </w:rPr>
          <w:t>here</w:t>
        </w:r>
      </w:hyperlink>
    </w:p>
    <w:p w14:paraId="594B8E72" w14:textId="77777777" w:rsidR="00DC69FC" w:rsidRDefault="00DC69FC" w:rsidP="00DC69FC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Open the GENV2 IS and select and copy all values starting at row #4</w:t>
      </w:r>
    </w:p>
    <w:p w14:paraId="42A489E6" w14:textId="77777777" w:rsidR="00DC69FC" w:rsidRDefault="00DC69FC" w:rsidP="00DC69FC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Open the COVID-19 IS and paste the selected values after the last </w:t>
      </w:r>
      <w:proofErr w:type="gramStart"/>
      <w:r>
        <w:rPr>
          <w:rStyle w:val="Hyperlink"/>
          <w:color w:val="000000" w:themeColor="text1"/>
          <w:u w:val="none"/>
        </w:rPr>
        <w:t>entry</w:t>
      </w:r>
      <w:proofErr w:type="gramEnd"/>
    </w:p>
    <w:p w14:paraId="3D4B1844" w14:textId="77777777" w:rsidR="00DC69FC" w:rsidRDefault="00DC69FC" w:rsidP="00DC69FC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Save as new document </w:t>
      </w:r>
      <w:hyperlink r:id="rId12" w:history="1">
        <w:r w:rsidRPr="0035471D">
          <w:rPr>
            <w:rStyle w:val="Hyperlink"/>
          </w:rPr>
          <w:t>here</w:t>
        </w:r>
      </w:hyperlink>
      <w:r>
        <w:rPr>
          <w:rStyle w:val="Hyperlink"/>
        </w:rPr>
        <w:t xml:space="preserve"> </w:t>
      </w:r>
      <w:r>
        <w:rPr>
          <w:rStyle w:val="Hyperlink"/>
          <w:color w:val="000000" w:themeColor="text1"/>
          <w:u w:val="none"/>
        </w:rPr>
        <w:t>and re-name like example below:</w:t>
      </w:r>
    </w:p>
    <w:p w14:paraId="04EECF22" w14:textId="77777777" w:rsidR="00DC69FC" w:rsidRPr="00E007FA" w:rsidRDefault="00DC69FC" w:rsidP="00DC69FC">
      <w:pPr>
        <w:pStyle w:val="ListParagraph"/>
        <w:rPr>
          <w:rStyle w:val="Hyperlink"/>
          <w:b/>
          <w:bCs/>
          <w:i/>
          <w:iCs/>
          <w:color w:val="000000" w:themeColor="text1"/>
          <w:u w:val="none"/>
        </w:rPr>
      </w:pPr>
      <w:r w:rsidRPr="00E007FA">
        <w:rPr>
          <w:rStyle w:val="Hyperlink"/>
          <w:b/>
          <w:bCs/>
          <w:i/>
          <w:iCs/>
          <w:color w:val="000000" w:themeColor="text1"/>
          <w:u w:val="none"/>
        </w:rPr>
        <w:t>NE COVID-19 Implementation Spreadsheet NCIRD Review_Appended_</w:t>
      </w:r>
      <w:proofErr w:type="gramStart"/>
      <w:r w:rsidRPr="00E007FA">
        <w:rPr>
          <w:rStyle w:val="Hyperlink"/>
          <w:b/>
          <w:bCs/>
          <w:i/>
          <w:iCs/>
          <w:color w:val="000000" w:themeColor="text1"/>
          <w:u w:val="none"/>
        </w:rPr>
        <w:t>3-25-21</w:t>
      </w:r>
      <w:proofErr w:type="gramEnd"/>
      <w:r>
        <w:rPr>
          <w:rStyle w:val="Hyperlink"/>
          <w:b/>
          <w:bCs/>
          <w:i/>
          <w:iCs/>
          <w:color w:val="000000" w:themeColor="text1"/>
          <w:u w:val="none"/>
        </w:rPr>
        <w:t xml:space="preserve">   </w:t>
      </w:r>
    </w:p>
    <w:p w14:paraId="588D0A71" w14:textId="77777777" w:rsidR="00DC69FC" w:rsidRDefault="00DC69FC" w:rsidP="00DC69FC">
      <w:pPr>
        <w:jc w:val="center"/>
        <w:rPr>
          <w:b/>
          <w:bCs/>
          <w:sz w:val="32"/>
          <w:szCs w:val="32"/>
        </w:rPr>
      </w:pPr>
    </w:p>
    <w:p w14:paraId="35D668A5" w14:textId="77777777" w:rsidR="00DC69FC" w:rsidRDefault="00DC69FC" w:rsidP="00DC69FC">
      <w:pPr>
        <w:pStyle w:val="Header"/>
        <w:jc w:val="right"/>
      </w:pPr>
    </w:p>
    <w:p w14:paraId="7D794260" w14:textId="77777777" w:rsidR="00DC69FC" w:rsidRDefault="00DC69FC" w:rsidP="00DC69FC">
      <w:r w:rsidRPr="00943398">
        <w:rPr>
          <w:b/>
          <w:bCs/>
          <w:color w:val="ED7D31" w:themeColor="accent2"/>
        </w:rPr>
        <w:t>Step1</w:t>
      </w:r>
      <w:r>
        <w:t>: Send an email to Sang/</w:t>
      </w:r>
      <w:proofErr w:type="spellStart"/>
      <w:r>
        <w:t>Akesh</w:t>
      </w:r>
      <w:proofErr w:type="spellEnd"/>
      <w:r>
        <w:t xml:space="preserve"> and ask them to load the LPM data from MVPS_ONB into NNAD Staging and run the Completeness Report. Remember to attach:</w:t>
      </w:r>
    </w:p>
    <w:p w14:paraId="2FF4652C" w14:textId="77777777" w:rsidR="00DC69FC" w:rsidRDefault="00DC69FC" w:rsidP="00DC69FC">
      <w:pPr>
        <w:pStyle w:val="ListParagraph"/>
        <w:numPr>
          <w:ilvl w:val="0"/>
          <w:numId w:val="2"/>
        </w:numPr>
      </w:pPr>
      <w:r>
        <w:t>the LPM list that you saved to the jurisdiction LPM folder, (For example, …</w:t>
      </w:r>
      <w:r w:rsidRPr="006E16D0">
        <w:t>\FL\COVID-19\Limited Production</w:t>
      </w:r>
      <w:r>
        <w:t xml:space="preserve"> Messages)</w:t>
      </w:r>
    </w:p>
    <w:p w14:paraId="4DDA0C0B" w14:textId="77777777" w:rsidR="00DC69FC" w:rsidRDefault="00DC69FC" w:rsidP="00DC69FC">
      <w:pPr>
        <w:pStyle w:val="ListParagraph"/>
        <w:numPr>
          <w:ilvl w:val="0"/>
          <w:numId w:val="2"/>
        </w:numPr>
      </w:pPr>
      <w:r>
        <w:rPr>
          <w:color w:val="FF0000"/>
        </w:rPr>
        <w:t>T</w:t>
      </w:r>
      <w:r w:rsidRPr="00E07C04">
        <w:rPr>
          <w:color w:val="FF0000"/>
        </w:rPr>
        <w:t xml:space="preserve">he appended Implementation Spreadsheet Review Sheet saved in the jurisdiction’s folder </w:t>
      </w:r>
      <w:hyperlink r:id="rId13" w:history="1">
        <w:r w:rsidRPr="00E07C04">
          <w:rPr>
            <w:rStyle w:val="Hyperlink"/>
            <w:color w:val="FF0000"/>
          </w:rPr>
          <w:t>here</w:t>
        </w:r>
      </w:hyperlink>
      <w:r w:rsidRPr="00E07C04">
        <w:rPr>
          <w:rStyle w:val="Hyperlink"/>
          <w:color w:val="FF0000"/>
        </w:rPr>
        <w:t xml:space="preserve"> </w:t>
      </w:r>
      <w:r>
        <w:t>(this IS Review Sheet is needed for running the Completeness Report)</w:t>
      </w:r>
    </w:p>
    <w:p w14:paraId="410CF1A4" w14:textId="77777777" w:rsidR="00DC69FC" w:rsidRDefault="00DC69FC" w:rsidP="00DC69FC"/>
    <w:p w14:paraId="289EECC8" w14:textId="77777777" w:rsidR="00DC69FC" w:rsidRDefault="00DC69FC" w:rsidP="00DC69FC">
      <w:r w:rsidRPr="0024320B">
        <w:rPr>
          <w:b/>
          <w:bCs/>
          <w:color w:val="ED7D31" w:themeColor="accent2"/>
        </w:rPr>
        <w:t>Step2</w:t>
      </w:r>
      <w:r>
        <w:t>: After Informatics send an email back with the Completeness Report, make sure the denominator of the Completeness Report matches what jurisdiction/CSELS tell us.</w:t>
      </w:r>
    </w:p>
    <w:p w14:paraId="73EE8414" w14:textId="77777777" w:rsidR="00DC69FC" w:rsidRDefault="00DC69FC" w:rsidP="00DC69FC"/>
    <w:p w14:paraId="204DE1CA" w14:textId="77777777" w:rsidR="00DC69FC" w:rsidRDefault="00DC69FC" w:rsidP="00DC69FC">
      <w:r w:rsidRPr="0024320B">
        <w:rPr>
          <w:b/>
          <w:bCs/>
          <w:color w:val="ED7D31" w:themeColor="accent2"/>
        </w:rPr>
        <w:t>Step3</w:t>
      </w:r>
      <w:r>
        <w:t xml:space="preserve">: Forward the Completeness Report to Sandy, </w:t>
      </w:r>
      <w:proofErr w:type="gramStart"/>
      <w:r>
        <w:t>Pam</w:t>
      </w:r>
      <w:proofErr w:type="gramEnd"/>
      <w:r>
        <w:t xml:space="preserve"> and Ying.</w:t>
      </w:r>
    </w:p>
    <w:p w14:paraId="66DBB2DC" w14:textId="77777777" w:rsidR="00DC69FC" w:rsidRDefault="00DC69FC" w:rsidP="00DC69FC"/>
    <w:p w14:paraId="15698FC5" w14:textId="77777777" w:rsidR="00DC69FC" w:rsidRDefault="00DC69FC" w:rsidP="00DC69FC">
      <w:r>
        <w:t>Done!</w:t>
      </w:r>
    </w:p>
    <w:p w14:paraId="634DC94E" w14:textId="77777777" w:rsidR="006E16D0" w:rsidRDefault="006E16D0" w:rsidP="00D6388B"/>
    <w:bookmarkEnd w:id="1"/>
    <w:p w14:paraId="1D95326E" w14:textId="72AF75E4" w:rsidR="00DC69FC" w:rsidRDefault="00DC69FC">
      <w:r>
        <w:br w:type="page"/>
      </w:r>
    </w:p>
    <w:p w14:paraId="11E6D07E" w14:textId="77777777" w:rsidR="00DC69FC" w:rsidRPr="002C429E" w:rsidRDefault="00DC69FC" w:rsidP="00DC69FC">
      <w:pPr>
        <w:pStyle w:val="ListParagraph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 w:rsidRPr="002C429E">
        <w:rPr>
          <w:b/>
          <w:bCs/>
          <w:sz w:val="28"/>
          <w:szCs w:val="28"/>
        </w:rPr>
        <w:t>Review Completeness report</w:t>
      </w:r>
    </w:p>
    <w:p w14:paraId="5ED92ADE" w14:textId="77777777" w:rsidR="00DC69FC" w:rsidRPr="002C429E" w:rsidRDefault="00DC69FC" w:rsidP="00DC69FC">
      <w:pPr>
        <w:pStyle w:val="ListParagraph"/>
        <w:rPr>
          <w:b/>
          <w:bCs/>
          <w:sz w:val="28"/>
          <w:szCs w:val="28"/>
        </w:rPr>
      </w:pPr>
    </w:p>
    <w:p w14:paraId="4C4E7039" w14:textId="77777777" w:rsidR="00DC69FC" w:rsidRPr="00C720D9" w:rsidRDefault="00DC69FC" w:rsidP="00DC69FC">
      <w:r w:rsidRPr="002C429E">
        <w:rPr>
          <w:b/>
          <w:bCs/>
          <w:color w:val="C45911" w:themeColor="accent2" w:themeShade="BF"/>
        </w:rPr>
        <w:t>Step0</w:t>
      </w:r>
      <w:r w:rsidRPr="002C429E">
        <w:rPr>
          <w:sz w:val="24"/>
          <w:szCs w:val="24"/>
        </w:rPr>
        <w:t xml:space="preserve">: </w:t>
      </w:r>
      <w:r w:rsidRPr="002C429E">
        <w:t>Open the</w:t>
      </w:r>
      <w:r w:rsidRPr="00C720D9">
        <w:t xml:space="preserve"> completeness report </w:t>
      </w:r>
      <w:r w:rsidRPr="002C429E">
        <w:t>f</w:t>
      </w:r>
      <w:r w:rsidRPr="00C720D9">
        <w:t xml:space="preserve">ound </w:t>
      </w:r>
      <w:hyperlink r:id="rId14" w:history="1">
        <w:r w:rsidRPr="002C429E">
          <w:rPr>
            <w:rStyle w:val="Hyperlink"/>
          </w:rPr>
          <w:t>here</w:t>
        </w:r>
      </w:hyperlink>
    </w:p>
    <w:p w14:paraId="783411EC" w14:textId="77777777" w:rsidR="00DC69FC" w:rsidRPr="002C429E" w:rsidRDefault="00DC69FC" w:rsidP="00DC69FC">
      <w:r w:rsidRPr="00C720D9">
        <w:t>The report shows the percent completeness of each data element for which the jurisdiction indicated “</w:t>
      </w:r>
      <w:r w:rsidRPr="002C429E">
        <w:rPr>
          <w:b/>
          <w:bCs/>
        </w:rPr>
        <w:t>Yes, will be collected</w:t>
      </w:r>
      <w:r w:rsidRPr="00C720D9">
        <w:t xml:space="preserve"> “in the jurisdiction’s Implementation Spreadsheet.</w:t>
      </w:r>
    </w:p>
    <w:p w14:paraId="00A07510" w14:textId="77777777" w:rsidR="00DC69FC" w:rsidRPr="00C720D9" w:rsidRDefault="00DC69FC" w:rsidP="00DC69FC">
      <w:r w:rsidRPr="00C720D9">
        <w:t xml:space="preserve">Data completeness is indicated in the </w:t>
      </w:r>
      <w:r w:rsidRPr="002C429E">
        <w:rPr>
          <w:b/>
          <w:bCs/>
        </w:rPr>
        <w:t>percent complete</w:t>
      </w:r>
      <w:r w:rsidRPr="00C720D9">
        <w:t xml:space="preserve"> column of the report:</w:t>
      </w:r>
    </w:p>
    <w:p w14:paraId="26B790B3" w14:textId="77777777" w:rsidR="00DC69FC" w:rsidRPr="00C720D9" w:rsidRDefault="00DC69FC" w:rsidP="00DC69FC">
      <w:pPr>
        <w:spacing w:after="0" w:line="240" w:lineRule="auto"/>
        <w:ind w:left="1080"/>
        <w:rPr>
          <w:rFonts w:eastAsia="Times New Roman"/>
        </w:rPr>
      </w:pPr>
      <w:r w:rsidRPr="002C429E">
        <w:rPr>
          <w:rFonts w:eastAsia="Times New Roman"/>
          <w:b/>
          <w:bCs/>
          <w:color w:val="000000" w:themeColor="text1"/>
        </w:rPr>
        <w:t>Green:</w:t>
      </w:r>
      <w:r w:rsidRPr="002C429E">
        <w:rPr>
          <w:rFonts w:eastAsia="Times New Roman"/>
          <w:color w:val="000000" w:themeColor="text1"/>
        </w:rPr>
        <w:t xml:space="preserve"> </w:t>
      </w:r>
      <w:r w:rsidRPr="00C720D9">
        <w:rPr>
          <w:rFonts w:eastAsia="Times New Roman"/>
        </w:rPr>
        <w:t>Data present for 66.67% or more of the cases</w:t>
      </w:r>
    </w:p>
    <w:p w14:paraId="6B36EB1B" w14:textId="77777777" w:rsidR="00DC69FC" w:rsidRPr="00C720D9" w:rsidRDefault="00DC69FC" w:rsidP="00DC69FC">
      <w:pPr>
        <w:spacing w:after="0" w:line="240" w:lineRule="auto"/>
        <w:ind w:left="1080"/>
        <w:rPr>
          <w:rFonts w:eastAsia="Times New Roman"/>
        </w:rPr>
      </w:pPr>
      <w:r w:rsidRPr="002C429E">
        <w:rPr>
          <w:rFonts w:eastAsia="Times New Roman"/>
          <w:b/>
          <w:bCs/>
        </w:rPr>
        <w:t>Yellow:</w:t>
      </w:r>
      <w:r w:rsidRPr="00C720D9">
        <w:rPr>
          <w:rFonts w:eastAsia="Times New Roman"/>
        </w:rPr>
        <w:t xml:space="preserve"> Data present for 33.34% to 66.66% of the cases </w:t>
      </w:r>
    </w:p>
    <w:p w14:paraId="34E66C79" w14:textId="77777777" w:rsidR="00DC69FC" w:rsidRPr="00C720D9" w:rsidRDefault="00DC69FC" w:rsidP="00DC69FC">
      <w:pPr>
        <w:spacing w:after="0" w:line="240" w:lineRule="auto"/>
        <w:ind w:left="1080"/>
        <w:rPr>
          <w:rFonts w:eastAsia="Times New Roman"/>
        </w:rPr>
      </w:pPr>
      <w:r w:rsidRPr="002C429E">
        <w:rPr>
          <w:rFonts w:eastAsia="Times New Roman"/>
          <w:b/>
          <w:bCs/>
        </w:rPr>
        <w:t>Red:</w:t>
      </w:r>
      <w:r w:rsidRPr="00C720D9">
        <w:rPr>
          <w:rFonts w:eastAsia="Times New Roman"/>
        </w:rPr>
        <w:t xml:space="preserve"> Data present for 33.33% or fewer of the cases.</w:t>
      </w:r>
    </w:p>
    <w:p w14:paraId="06DC315B" w14:textId="77777777" w:rsidR="00DC69FC" w:rsidRPr="00C720D9" w:rsidRDefault="00DC69FC" w:rsidP="00DC69FC">
      <w:pPr>
        <w:spacing w:after="0" w:line="240" w:lineRule="auto"/>
        <w:ind w:left="1080"/>
        <w:rPr>
          <w:rFonts w:eastAsia="Times New Roman"/>
        </w:rPr>
      </w:pPr>
      <w:r w:rsidRPr="002C429E">
        <w:rPr>
          <w:rFonts w:eastAsia="Times New Roman"/>
          <w:b/>
          <w:bCs/>
        </w:rPr>
        <w:t>Gray:</w:t>
      </w:r>
      <w:r w:rsidRPr="00C720D9">
        <w:rPr>
          <w:rFonts w:eastAsia="Times New Roman"/>
        </w:rPr>
        <w:t>  Data elements that will not be collected are shaded out in gray</w:t>
      </w:r>
    </w:p>
    <w:p w14:paraId="485E29E7" w14:textId="77777777" w:rsidR="00DC69FC" w:rsidRDefault="00DC69FC" w:rsidP="00DC69FC">
      <w:pPr>
        <w:spacing w:after="0" w:line="240" w:lineRule="auto"/>
        <w:ind w:left="1080"/>
        <w:rPr>
          <w:rFonts w:eastAsia="Times New Roman"/>
        </w:rPr>
      </w:pPr>
    </w:p>
    <w:p w14:paraId="5F7A6572" w14:textId="77777777" w:rsidR="00DC69FC" w:rsidRDefault="00DC69FC" w:rsidP="00DC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noProof/>
        </w:rPr>
        <w:drawing>
          <wp:inline distT="0" distB="0" distL="0" distR="0" wp14:anchorId="76712696" wp14:editId="6DE24672">
            <wp:extent cx="21050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786"/>
                    <a:stretch/>
                  </pic:blipFill>
                  <pic:spPr bwMode="auto">
                    <a:xfrm>
                      <a:off x="0" y="0"/>
                      <a:ext cx="210502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2C125" w14:textId="77777777" w:rsidR="00DC69FC" w:rsidRDefault="00DC69FC" w:rsidP="00DC69FC">
      <w:pPr>
        <w:pStyle w:val="ListParagraph"/>
        <w:rPr>
          <w:sz w:val="28"/>
          <w:szCs w:val="28"/>
        </w:rPr>
      </w:pPr>
    </w:p>
    <w:p w14:paraId="1A089684" w14:textId="77777777" w:rsidR="00DC69FC" w:rsidRPr="002C429E" w:rsidRDefault="00DC69FC" w:rsidP="00DC69FC">
      <w:pPr>
        <w:rPr>
          <w:color w:val="000000" w:themeColor="text1"/>
        </w:rPr>
      </w:pPr>
      <w:r w:rsidRPr="002C429E">
        <w:rPr>
          <w:b/>
          <w:bCs/>
          <w:color w:val="C45911" w:themeColor="accent2" w:themeShade="BF"/>
        </w:rPr>
        <w:t>Step1</w:t>
      </w:r>
      <w:r w:rsidRPr="002C429E">
        <w:rPr>
          <w:color w:val="000000" w:themeColor="text1"/>
        </w:rPr>
        <w:t xml:space="preserve">: Review </w:t>
      </w:r>
      <w:r w:rsidRPr="007F6692">
        <w:rPr>
          <w:color w:val="000000" w:themeColor="text1"/>
        </w:rPr>
        <w:t xml:space="preserve">the </w:t>
      </w:r>
      <w:r w:rsidRPr="002C429E">
        <w:rPr>
          <w:color w:val="000000" w:themeColor="text1"/>
        </w:rPr>
        <w:t xml:space="preserve">overall </w:t>
      </w:r>
      <w:proofErr w:type="gramStart"/>
      <w:r w:rsidRPr="002C429E">
        <w:rPr>
          <w:color w:val="000000" w:themeColor="text1"/>
        </w:rPr>
        <w:t>completeness</w:t>
      </w:r>
      <w:proofErr w:type="gramEnd"/>
    </w:p>
    <w:p w14:paraId="5682F2FC" w14:textId="77777777" w:rsidR="00DC69FC" w:rsidRPr="002C429E" w:rsidRDefault="00DC69FC" w:rsidP="00DC69F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C429E">
        <w:rPr>
          <w:color w:val="000000" w:themeColor="text1"/>
        </w:rPr>
        <w:t>Make note if more than 50% of all COVID 19 data elements show zero completeness.</w:t>
      </w:r>
    </w:p>
    <w:p w14:paraId="78B08DC0" w14:textId="77777777" w:rsidR="00DC69FC" w:rsidRPr="002C429E" w:rsidRDefault="00DC69FC" w:rsidP="00DC69F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C429E">
        <w:rPr>
          <w:color w:val="000000" w:themeColor="text1"/>
        </w:rPr>
        <w:t xml:space="preserve">If grayed out data elements show red text </w:t>
      </w:r>
      <w:r>
        <w:rPr>
          <w:color w:val="000000" w:themeColor="text1"/>
        </w:rPr>
        <w:t>(</w:t>
      </w:r>
      <w:r w:rsidRPr="002C429E">
        <w:rPr>
          <w:color w:val="000000" w:themeColor="text1"/>
        </w:rPr>
        <w:t>as seen below</w:t>
      </w:r>
      <w:r>
        <w:rPr>
          <w:color w:val="000000" w:themeColor="text1"/>
        </w:rPr>
        <w:t>)</w:t>
      </w:r>
      <w:r w:rsidRPr="002C429E">
        <w:rPr>
          <w:color w:val="000000" w:themeColor="text1"/>
        </w:rPr>
        <w:t xml:space="preserve">, check the jurisdiction’s implementation spreadsheet </w:t>
      </w:r>
      <w:hyperlink r:id="rId16" w:history="1">
        <w:r w:rsidRPr="002C429E">
          <w:rPr>
            <w:rStyle w:val="Hyperlink"/>
          </w:rPr>
          <w:t>here</w:t>
        </w:r>
      </w:hyperlink>
      <w:r w:rsidRPr="002C429E">
        <w:rPr>
          <w:color w:val="000000" w:themeColor="text1"/>
        </w:rPr>
        <w:t xml:space="preserve"> and identify if t</w:t>
      </w:r>
      <w:r>
        <w:rPr>
          <w:color w:val="000000" w:themeColor="text1"/>
        </w:rPr>
        <w:t>he jurisdiction</w:t>
      </w:r>
      <w:r w:rsidRPr="002C429E">
        <w:rPr>
          <w:color w:val="000000" w:themeColor="text1"/>
        </w:rPr>
        <w:t xml:space="preserve"> intended to send</w:t>
      </w:r>
      <w:r>
        <w:rPr>
          <w:color w:val="000000" w:themeColor="text1"/>
        </w:rPr>
        <w:t xml:space="preserve"> information in those data elements</w:t>
      </w:r>
      <w:r w:rsidRPr="002C429E">
        <w:rPr>
          <w:color w:val="000000" w:themeColor="text1"/>
        </w:rPr>
        <w:t>.</w:t>
      </w:r>
    </w:p>
    <w:p w14:paraId="283B07A5" w14:textId="1BFD2C0D" w:rsidR="00DC69FC" w:rsidRDefault="00DC69FC" w:rsidP="00DC69FC">
      <w:r>
        <w:rPr>
          <w:noProof/>
        </w:rPr>
        <w:drawing>
          <wp:inline distT="0" distB="0" distL="0" distR="0" wp14:anchorId="1CB56A4B" wp14:editId="76BB81DB">
            <wp:extent cx="663892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BBAC" w14:textId="7E1E6501" w:rsidR="00DC69FC" w:rsidRDefault="00DC69FC" w:rsidP="00DC69FC">
      <w:pPr>
        <w:pStyle w:val="ListParagraph"/>
        <w:numPr>
          <w:ilvl w:val="0"/>
          <w:numId w:val="5"/>
        </w:numPr>
      </w:pPr>
      <w:r>
        <w:t xml:space="preserve">A </w:t>
      </w:r>
      <w:r w:rsidR="00904417">
        <w:t xml:space="preserve">singular </w:t>
      </w:r>
      <w:r>
        <w:t>period notes that the data element is not in the analysis.</w:t>
      </w:r>
    </w:p>
    <w:p w14:paraId="5A839D2D" w14:textId="62761D23" w:rsidR="00DC69FC" w:rsidRDefault="00904417" w:rsidP="00904417">
      <w:r w:rsidRPr="00904417">
        <w:drawing>
          <wp:inline distT="0" distB="0" distL="0" distR="0" wp14:anchorId="6848ADC4" wp14:editId="48B12C34">
            <wp:extent cx="6638925" cy="35393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4066" cy="36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1962" w14:textId="77777777" w:rsidR="00DC69FC" w:rsidRDefault="00DC69FC" w:rsidP="00DC69FC"/>
    <w:p w14:paraId="702C8D57" w14:textId="47A104F4" w:rsidR="00DC69FC" w:rsidRDefault="00DC69FC" w:rsidP="00CF47E8"/>
    <w:p w14:paraId="0747DD5C" w14:textId="77777777" w:rsidR="00CF47E8" w:rsidRDefault="00CF47E8" w:rsidP="00CF47E8"/>
    <w:p w14:paraId="78373D56" w14:textId="77777777" w:rsidR="00DC69FC" w:rsidRDefault="00DC69FC" w:rsidP="00DC69FC">
      <w:pPr>
        <w:ind w:firstLine="360"/>
      </w:pPr>
      <w:r w:rsidRPr="002C429E">
        <w:rPr>
          <w:b/>
          <w:bCs/>
          <w:color w:val="C45911" w:themeColor="accent2" w:themeShade="BF"/>
        </w:rPr>
        <w:lastRenderedPageBreak/>
        <w:t>Step2</w:t>
      </w:r>
      <w:r>
        <w:t>: Review priority 1 data elements</w:t>
      </w:r>
    </w:p>
    <w:p w14:paraId="7A38FA75" w14:textId="77777777" w:rsidR="00DC69FC" w:rsidRDefault="00DC69FC" w:rsidP="00DC69FC">
      <w:pPr>
        <w:pStyle w:val="ListParagraph"/>
        <w:numPr>
          <w:ilvl w:val="0"/>
          <w:numId w:val="6"/>
        </w:numPr>
      </w:pPr>
      <w:r>
        <w:t xml:space="preserve">Filter the priority column to “1”. Make note of COVID 19 priority one data elements that show zero </w:t>
      </w:r>
      <w:proofErr w:type="gramStart"/>
      <w:r>
        <w:t>completeness</w:t>
      </w:r>
      <w:proofErr w:type="gramEnd"/>
    </w:p>
    <w:p w14:paraId="76ED6232" w14:textId="77777777" w:rsidR="00DC69FC" w:rsidRDefault="00DC69FC" w:rsidP="00DC69FC">
      <w:pPr>
        <w:pStyle w:val="ListParagraph"/>
        <w:numPr>
          <w:ilvl w:val="0"/>
          <w:numId w:val="6"/>
        </w:numPr>
      </w:pPr>
      <w:r>
        <w:t>Review completeness of vaccine repeating group data elements below:</w:t>
      </w:r>
      <w:r w:rsidRPr="00442325">
        <w:rPr>
          <w:noProof/>
        </w:rPr>
        <w:t xml:space="preserve"> </w:t>
      </w:r>
    </w:p>
    <w:p w14:paraId="0BDD1692" w14:textId="77777777" w:rsidR="00DC69FC" w:rsidRDefault="00DC69FC" w:rsidP="00DC69FC">
      <w:pPr>
        <w:pStyle w:val="ListParagraph"/>
      </w:pPr>
    </w:p>
    <w:p w14:paraId="3BB7A300" w14:textId="77777777" w:rsidR="00DC69FC" w:rsidRDefault="00DC69FC" w:rsidP="00DC69FC">
      <w:pPr>
        <w:pStyle w:val="ListParagraph"/>
      </w:pPr>
      <w:r>
        <w:rPr>
          <w:noProof/>
        </w:rPr>
        <w:drawing>
          <wp:inline distT="0" distB="0" distL="0" distR="0" wp14:anchorId="12719AC2" wp14:editId="2B4AC30B">
            <wp:extent cx="301942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341" b="3122"/>
                    <a:stretch/>
                  </pic:blipFill>
                  <pic:spPr bwMode="auto">
                    <a:xfrm>
                      <a:off x="0" y="0"/>
                      <a:ext cx="30194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5072D" w14:textId="77777777" w:rsidR="00DC69FC" w:rsidRDefault="00DC69FC" w:rsidP="00DC69FC">
      <w:pPr>
        <w:pStyle w:val="ListParagraph"/>
      </w:pPr>
      <w:r>
        <w:rPr>
          <w:noProof/>
        </w:rPr>
        <w:drawing>
          <wp:inline distT="0" distB="0" distL="0" distR="0" wp14:anchorId="6E294A2B" wp14:editId="410F5745">
            <wp:extent cx="3033395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1" b="9906"/>
                    <a:stretch/>
                  </pic:blipFill>
                  <pic:spPr bwMode="auto">
                    <a:xfrm>
                      <a:off x="0" y="0"/>
                      <a:ext cx="3039837" cy="17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10A75" w14:textId="77777777" w:rsidR="00DC69FC" w:rsidRDefault="00DC69FC" w:rsidP="00DC69FC">
      <w:pPr>
        <w:pStyle w:val="ListParagraph"/>
      </w:pPr>
      <w:r>
        <w:t xml:space="preserve"> </w:t>
      </w:r>
    </w:p>
    <w:p w14:paraId="339B24CA" w14:textId="77777777" w:rsidR="00DC69FC" w:rsidRDefault="00DC69FC" w:rsidP="00DC69FC">
      <w:pPr>
        <w:ind w:left="720"/>
      </w:pPr>
      <w:r>
        <w:t xml:space="preserve">Make note if vaccine </w:t>
      </w:r>
      <w:r w:rsidRPr="002C429E">
        <w:rPr>
          <w:b/>
          <w:bCs/>
        </w:rPr>
        <w:t>administered type, vaccine manufacturer, vaccine administered date</w:t>
      </w:r>
      <w:r>
        <w:t xml:space="preserve"> and </w:t>
      </w:r>
      <w:r w:rsidRPr="002C429E">
        <w:rPr>
          <w:b/>
          <w:bCs/>
        </w:rPr>
        <w:t>first positive specimen date</w:t>
      </w:r>
      <w:r>
        <w:t xml:space="preserve"> show zero completeness.</w:t>
      </w:r>
    </w:p>
    <w:p w14:paraId="61DF1DA4" w14:textId="77777777" w:rsidR="00DC69FC" w:rsidRDefault="00DC69FC" w:rsidP="00DC69FC">
      <w:r w:rsidRPr="002C429E">
        <w:rPr>
          <w:b/>
          <w:bCs/>
          <w:color w:val="C45911" w:themeColor="accent2" w:themeShade="BF"/>
        </w:rPr>
        <w:t>Step3</w:t>
      </w:r>
      <w:r>
        <w:t xml:space="preserve">: Using a sample email template found </w:t>
      </w:r>
      <w:hyperlink r:id="rId21" w:history="1">
        <w:r w:rsidRPr="009B1361">
          <w:rPr>
            <w:rStyle w:val="Hyperlink"/>
          </w:rPr>
          <w:t>here</w:t>
        </w:r>
      </w:hyperlink>
      <w:r>
        <w:t>, draft your findings to the Team for review.</w:t>
      </w:r>
    </w:p>
    <w:p w14:paraId="478108A0" w14:textId="77777777" w:rsidR="00DC69FC" w:rsidRDefault="00DC69FC" w:rsidP="00DC69FC"/>
    <w:p w14:paraId="3C34B91E" w14:textId="77777777" w:rsidR="00DC69FC" w:rsidRDefault="00DC69FC" w:rsidP="00DC69FC"/>
    <w:p w14:paraId="4DAE8951" w14:textId="77777777" w:rsidR="00DC69FC" w:rsidRDefault="00DC69FC" w:rsidP="00DC69FC"/>
    <w:p w14:paraId="3BD6C4F6" w14:textId="77777777" w:rsidR="00DC69FC" w:rsidRDefault="00DC69FC" w:rsidP="00DC69FC"/>
    <w:p w14:paraId="394EF7B8" w14:textId="77777777" w:rsidR="00DC69FC" w:rsidRDefault="00DC69FC" w:rsidP="00DC69FC"/>
    <w:p w14:paraId="25822C55" w14:textId="77777777" w:rsidR="00DC69FC" w:rsidRDefault="00DC69FC" w:rsidP="00DC69FC"/>
    <w:p w14:paraId="0DEB6E3B" w14:textId="77777777" w:rsidR="00DC69FC" w:rsidRDefault="00DC69FC" w:rsidP="00DC69FC"/>
    <w:p w14:paraId="1BF08D80" w14:textId="77777777" w:rsidR="00DC69FC" w:rsidRDefault="00DC69FC" w:rsidP="00DC69FC"/>
    <w:p w14:paraId="504AA74F" w14:textId="77777777" w:rsidR="00AF45D5" w:rsidRDefault="00CF47E8"/>
    <w:sectPr w:rsidR="00AF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55ACA" w14:textId="77777777" w:rsidR="00D6388B" w:rsidRDefault="00D6388B" w:rsidP="00D6388B">
      <w:pPr>
        <w:spacing w:after="0" w:line="240" w:lineRule="auto"/>
      </w:pPr>
      <w:r>
        <w:separator/>
      </w:r>
    </w:p>
  </w:endnote>
  <w:endnote w:type="continuationSeparator" w:id="0">
    <w:p w14:paraId="569494D4" w14:textId="77777777" w:rsidR="00D6388B" w:rsidRDefault="00D6388B" w:rsidP="00D6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5275" w14:textId="77777777" w:rsidR="00D6388B" w:rsidRDefault="00D6388B" w:rsidP="00D6388B">
      <w:pPr>
        <w:spacing w:after="0" w:line="240" w:lineRule="auto"/>
      </w:pPr>
      <w:r>
        <w:separator/>
      </w:r>
    </w:p>
  </w:footnote>
  <w:footnote w:type="continuationSeparator" w:id="0">
    <w:p w14:paraId="28751F68" w14:textId="77777777" w:rsidR="00D6388B" w:rsidRDefault="00D6388B" w:rsidP="00D63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58F6"/>
    <w:multiLevelType w:val="hybridMultilevel"/>
    <w:tmpl w:val="76CCDAB2"/>
    <w:lvl w:ilvl="0" w:tplc="A1FA8F8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37B2C"/>
    <w:multiLevelType w:val="hybridMultilevel"/>
    <w:tmpl w:val="AC0E220C"/>
    <w:lvl w:ilvl="0" w:tplc="AE6CE0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61BA3"/>
    <w:multiLevelType w:val="hybridMultilevel"/>
    <w:tmpl w:val="56F0C3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E4C6F"/>
    <w:multiLevelType w:val="hybridMultilevel"/>
    <w:tmpl w:val="734E1534"/>
    <w:lvl w:ilvl="0" w:tplc="DDCEBBB8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C402E7"/>
    <w:multiLevelType w:val="hybridMultilevel"/>
    <w:tmpl w:val="634CB692"/>
    <w:lvl w:ilvl="0" w:tplc="A1304A8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9491B"/>
    <w:multiLevelType w:val="hybridMultilevel"/>
    <w:tmpl w:val="B580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24569">
    <w:abstractNumId w:val="5"/>
  </w:num>
  <w:num w:numId="2" w16cid:durableId="110369552">
    <w:abstractNumId w:val="0"/>
  </w:num>
  <w:num w:numId="3" w16cid:durableId="1373310131">
    <w:abstractNumId w:val="4"/>
  </w:num>
  <w:num w:numId="4" w16cid:durableId="1310356607">
    <w:abstractNumId w:val="1"/>
  </w:num>
  <w:num w:numId="5" w16cid:durableId="69893035">
    <w:abstractNumId w:val="3"/>
  </w:num>
  <w:num w:numId="6" w16cid:durableId="450902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zQwtTQzNjIwMbBU0lEKTi0uzszPAykwrAUAXeFnLCwAAAA="/>
  </w:docVars>
  <w:rsids>
    <w:rsidRoot w:val="00D6388B"/>
    <w:rsid w:val="00052B8F"/>
    <w:rsid w:val="00056800"/>
    <w:rsid w:val="00077F97"/>
    <w:rsid w:val="000D2DD1"/>
    <w:rsid w:val="00105570"/>
    <w:rsid w:val="0024320B"/>
    <w:rsid w:val="00261BAB"/>
    <w:rsid w:val="0035471D"/>
    <w:rsid w:val="00451E69"/>
    <w:rsid w:val="004C6347"/>
    <w:rsid w:val="00542DDD"/>
    <w:rsid w:val="00691323"/>
    <w:rsid w:val="006E16D0"/>
    <w:rsid w:val="007177EA"/>
    <w:rsid w:val="00790BD4"/>
    <w:rsid w:val="00904417"/>
    <w:rsid w:val="009A43E8"/>
    <w:rsid w:val="009F4E1E"/>
    <w:rsid w:val="00AB40F2"/>
    <w:rsid w:val="00AE4503"/>
    <w:rsid w:val="00B738BD"/>
    <w:rsid w:val="00BD5923"/>
    <w:rsid w:val="00BE3BB8"/>
    <w:rsid w:val="00CF47E8"/>
    <w:rsid w:val="00D6388B"/>
    <w:rsid w:val="00DC48E6"/>
    <w:rsid w:val="00DC69FC"/>
    <w:rsid w:val="00E7719E"/>
    <w:rsid w:val="00F02BE8"/>
    <w:rsid w:val="00F41C5A"/>
    <w:rsid w:val="00F45226"/>
    <w:rsid w:val="00F8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19445"/>
  <w15:chartTrackingRefBased/>
  <w15:docId w15:val="{2F14A588-AA93-446E-9AE4-F94AE0AB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8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88B"/>
  </w:style>
  <w:style w:type="paragraph" w:styleId="ListParagraph">
    <w:name w:val="List Paragraph"/>
    <w:basedOn w:val="Normal"/>
    <w:uiPriority w:val="34"/>
    <w:qFormat/>
    <w:rsid w:val="00D638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59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8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41C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cdc.gov\project\NIP_Project_Store1\surveillance\Surveillance_NCIRD_3\Implementation%20Spreadsheet%20Review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file:///\\cdc.gov\project\NIP_Project_Store1\Surveillance\NNDSS_Modernization_Initiative\MMG_Implementation\Jurisdiction%20Onboarding\Mailbox%20email%20templates" TargetMode="External"/><Relationship Id="rId7" Type="http://schemas.openxmlformats.org/officeDocument/2006/relationships/hyperlink" Target="file:///\\cdc.gov\project\NIP_Project_Store1\surveillance\NNDSS_Modernization_Initiative\MMG_Implementation\Jurisdiction%20Onboarding\Limited%20Prod%20Message%20Review" TargetMode="External"/><Relationship Id="rId12" Type="http://schemas.openxmlformats.org/officeDocument/2006/relationships/hyperlink" Target="file:///\\cdc.gov\project\NIP_Project_Store1\surveillance\Surveillance_NCIRD_3\Implementation%20Spreadsheet%20Review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file:///\\cdc.gov\project\NIP_Project_Store1\Surveillance\NNDSS_Modernization_Initiative\MMG_Implementation\Jurisdiction%20Onboarding%20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cdc.gov\project\NIP_Project_Store1\surveillance\Surveillance_NCIRD_3\Implementation%20Spreadsheet%20Revie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file:///\\cdc.gov\project\NIP_Project_Store1\surveillance\NNDSS_Modernization_Initiative\MMG_Implementation\Jurisdiction%20Onboardin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\\cdc.gov\project\NIP_Project_Store1\Surveillance\Surveillance_NCIRD_3\NMI\Staging\QC\Outpu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Ying (CDC/DDID/NCIRD/OD) (CTR)</dc:creator>
  <cp:keywords/>
  <dc:description/>
  <cp:lastModifiedBy>Luce, Katherine (CDC/DDID/NCIRD/OD)</cp:lastModifiedBy>
  <cp:revision>4</cp:revision>
  <dcterms:created xsi:type="dcterms:W3CDTF">2023-07-26T17:45:00Z</dcterms:created>
  <dcterms:modified xsi:type="dcterms:W3CDTF">2023-07-26T17:46:00Z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2021-11-17T16:32:05Z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deabc2d2-f07c-47a1-b685-103fd4e6cfb1</vt:lpwstr>
  </property>
  <property fmtid="{D5CDD505-2E9C-101B-9397-08002B2CF9AE}" pid="8" name="MSIP_Label_7b94a7b8-f06c-4dfe-bdcc-9b548fd58c31_ContentBits">
    <vt:lpwstr>0</vt:lpwstr>
  </property>
</Properties>
</file>