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124E7C" w:rsidRPr="00124E7C" w14:paraId="570C001E" w14:textId="77777777" w:rsidTr="00285E68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82C234" w14:textId="77777777" w:rsidR="00132196" w:rsidRDefault="00C97966" w:rsidP="00285E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77A84309" wp14:editId="0D209773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62E339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08B3E690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8A0E884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00517B9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E6BF323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E5B8B3D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8F97102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A843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4C62E339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08B3E690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8A0E884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00517B9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E6BF323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E5B8B3D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8F97102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611D14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A5807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3DA31A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5ECEE6" wp14:editId="6E342944">
                  <wp:extent cx="2266950" cy="717131"/>
                  <wp:effectExtent l="0" t="0" r="0" b="6985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27" cy="71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A708DE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7B603FA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26D6614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  <w:p w14:paraId="39F1C550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</w:t>
            </w:r>
          </w:p>
          <w:p w14:paraId="0B2B62D0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7A7A64" w14:textId="77777777" w:rsidR="00C97966" w:rsidRPr="00A41BC6" w:rsidRDefault="00C97966" w:rsidP="00B54D6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APPLICATION DEVELOPMENT</w:t>
            </w:r>
          </w:p>
        </w:tc>
      </w:tr>
      <w:tr w:rsidR="00124E7C" w:rsidRPr="00A41BC6" w14:paraId="12934A82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CC369C2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BD0C71" w14:textId="77777777" w:rsidR="00C97966" w:rsidRPr="00A41BC6" w:rsidRDefault="00B54D6E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 (SEMESTER 1) </w:t>
            </w:r>
          </w:p>
        </w:tc>
      </w:tr>
      <w:tr w:rsidR="00124E7C" w:rsidRPr="00A41BC6" w14:paraId="07B5F30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79E0FA7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CB5CDF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25B6C3BC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KPD 1013 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INTRODUCTION TO APPLICATION </w:t>
            </w:r>
            <w:r w:rsidR="00A41BC6">
              <w:rPr>
                <w:rFonts w:ascii="Arial" w:hAnsi="Arial" w:cs="Arial"/>
                <w:color w:val="000000" w:themeColor="text1"/>
                <w:lang w:val="en-CA"/>
              </w:rPr>
              <w:t>SYSTEM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 </w:t>
            </w:r>
          </w:p>
          <w:p w14:paraId="6F7FCC46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>DEVELOPMENT</w:t>
            </w:r>
          </w:p>
          <w:p w14:paraId="14CC967D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124E7C" w:rsidRPr="00A41BC6" w14:paraId="70CA657C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A394788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7A0D24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0F56E4AA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A41BC6">
              <w:rPr>
                <w:rFonts w:ascii="Arial" w:hAnsi="Arial" w:cs="Arial"/>
                <w:color w:val="000000" w:themeColor="text1"/>
              </w:rPr>
              <w:t>SPECIFY THE SYSTEMS DEVELOPMENT ENVIRONMENT</w:t>
            </w:r>
          </w:p>
          <w:p w14:paraId="138F0548" w14:textId="77777777" w:rsidR="00C97966" w:rsidRPr="00A41BC6" w:rsidRDefault="00C97966" w:rsidP="00285E68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24E7C" w:rsidRPr="00A41BC6" w14:paraId="4448B08A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FA42715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77C0CCB" w14:textId="31A0BF72" w:rsidR="00C97966" w:rsidRPr="00A41BC6" w:rsidRDefault="00A3488B" w:rsidP="00285E68">
            <w:pPr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KPD1013 / </w:t>
            </w:r>
            <w:r w:rsidR="005500B6" w:rsidRPr="00A41BC6">
              <w:rPr>
                <w:rFonts w:ascii="Arial" w:hAnsi="Arial" w:cs="Arial"/>
                <w:color w:val="000000" w:themeColor="text1"/>
              </w:rPr>
              <w:t>P(</w:t>
            </w:r>
            <w:r w:rsidR="00540D04">
              <w:rPr>
                <w:rFonts w:ascii="Arial" w:hAnsi="Arial" w:cs="Arial"/>
                <w:color w:val="000000" w:themeColor="text1"/>
              </w:rPr>
              <w:t>5</w:t>
            </w:r>
            <w:r w:rsidR="005500B6" w:rsidRPr="00A41BC6">
              <w:rPr>
                <w:rFonts w:ascii="Arial" w:hAnsi="Arial" w:cs="Arial"/>
                <w:color w:val="000000" w:themeColor="text1"/>
              </w:rPr>
              <w:t>/</w:t>
            </w:r>
            <w:r w:rsidR="00540D04">
              <w:rPr>
                <w:rFonts w:ascii="Arial" w:hAnsi="Arial" w:cs="Arial"/>
                <w:color w:val="000000" w:themeColor="text1"/>
              </w:rPr>
              <w:t>17</w:t>
            </w:r>
            <w:r w:rsidR="00C97966" w:rsidRPr="00A41BC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D03C27A" w14:textId="4CD43818" w:rsidR="00C97966" w:rsidRPr="00A41BC6" w:rsidRDefault="00F97BC1" w:rsidP="00F97BC1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</w:t>
            </w:r>
            <w:r w:rsidR="00540D04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C97966" w:rsidRPr="00A41BC6" w14:paraId="16416FBE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3A97F77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9332E3A" w14:textId="77777777" w:rsidR="00540D04" w:rsidRPr="00540D04" w:rsidRDefault="00540D04" w:rsidP="00540D0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0D04">
              <w:rPr>
                <w:rFonts w:ascii="Arial" w:hAnsi="Arial" w:cs="Arial"/>
              </w:rPr>
              <w:t>IT-010-3:2016-C01 / P(5/17)</w:t>
            </w:r>
          </w:p>
          <w:p w14:paraId="088BD033" w14:textId="2B6191FE" w:rsidR="00C97966" w:rsidRPr="00540D04" w:rsidRDefault="00540D04" w:rsidP="00540D04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540D04">
              <w:rPr>
                <w:rFonts w:ascii="Arial" w:hAnsi="Arial" w:cs="Arial"/>
              </w:rPr>
              <w:t>IT-010-3:2016-C02 / P(5/17)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BEF171" w14:textId="77777777" w:rsidR="00C97966" w:rsidRPr="00A41BC6" w:rsidRDefault="00C97966" w:rsidP="00285E68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76890E1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18B052B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3D521F02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 xml:space="preserve">TAJUK/TITLE : </w:t>
      </w:r>
    </w:p>
    <w:p w14:paraId="49B413CE" w14:textId="1BADA17E" w:rsidR="00C77374" w:rsidRPr="00F76679" w:rsidRDefault="00F76679" w:rsidP="00A41BC6">
      <w:pPr>
        <w:spacing w:line="360" w:lineRule="auto"/>
        <w:rPr>
          <w:rFonts w:ascii="Arial" w:hAnsi="Arial" w:cs="Arial"/>
        </w:rPr>
      </w:pPr>
      <w:r w:rsidRPr="00F76679">
        <w:rPr>
          <w:rFonts w:ascii="Arial" w:hAnsi="Arial" w:cs="Arial"/>
        </w:rPr>
        <w:t>PENGENALAN KEPADA AMALAN ERGONOMIC TEMPAT KERJA DAN LESEN PERISIAN</w:t>
      </w:r>
    </w:p>
    <w:p w14:paraId="75BDC872" w14:textId="77777777" w:rsidR="00F76679" w:rsidRPr="00A41BC6" w:rsidRDefault="00F76679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C68A0CD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 xml:space="preserve">TUJUAN/PURPOSE : </w:t>
      </w:r>
    </w:p>
    <w:p w14:paraId="74ED9F94" w14:textId="77777777" w:rsidR="00C77374" w:rsidRPr="00A41BC6" w:rsidRDefault="00C77374" w:rsidP="000D15C0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 w:rsidRPr="00A41BC6">
        <w:rPr>
          <w:rFonts w:ascii="Arial" w:hAnsi="Arial" w:cs="Arial"/>
          <w:color w:val="000000" w:themeColor="text1"/>
          <w:szCs w:val="22"/>
        </w:rPr>
        <w:t>Kertas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penerangan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ini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adalah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bertujuan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menerangkan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mengenai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:  </w:t>
      </w:r>
    </w:p>
    <w:p w14:paraId="0A073506" w14:textId="7FEA4AEA" w:rsidR="00C77374" w:rsidRPr="00A41BC6" w:rsidRDefault="00C77374" w:rsidP="00540D04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="00540D04">
        <w:rPr>
          <w:rFonts w:ascii="Arial" w:hAnsi="Arial" w:cs="Arial"/>
          <w:color w:val="000000" w:themeColor="text1"/>
          <w:szCs w:val="22"/>
        </w:rPr>
        <w:tab/>
      </w:r>
      <w:proofErr w:type="spellStart"/>
      <w:r w:rsidR="00540D04">
        <w:rPr>
          <w:rFonts w:ascii="Arial" w:hAnsi="Arial" w:cs="Arial"/>
          <w:color w:val="000000" w:themeColor="text1"/>
          <w:szCs w:val="22"/>
        </w:rPr>
        <w:t>Amalan</w:t>
      </w:r>
      <w:proofErr w:type="spellEnd"/>
      <w:r w:rsidR="00540D04">
        <w:rPr>
          <w:rFonts w:ascii="Arial" w:hAnsi="Arial" w:cs="Arial"/>
          <w:color w:val="000000" w:themeColor="text1"/>
          <w:szCs w:val="22"/>
        </w:rPr>
        <w:t xml:space="preserve"> ergonomic </w:t>
      </w:r>
      <w:proofErr w:type="spellStart"/>
      <w:r w:rsidR="00540D04">
        <w:rPr>
          <w:rFonts w:ascii="Arial" w:hAnsi="Arial" w:cs="Arial"/>
          <w:color w:val="000000" w:themeColor="text1"/>
          <w:szCs w:val="22"/>
        </w:rPr>
        <w:t>tempat</w:t>
      </w:r>
      <w:proofErr w:type="spellEnd"/>
      <w:r w:rsidR="00540D04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40D04">
        <w:rPr>
          <w:rFonts w:ascii="Arial" w:hAnsi="Arial" w:cs="Arial"/>
          <w:color w:val="000000" w:themeColor="text1"/>
          <w:szCs w:val="22"/>
        </w:rPr>
        <w:t>kerja</w:t>
      </w:r>
      <w:proofErr w:type="spellEnd"/>
    </w:p>
    <w:p w14:paraId="5189E478" w14:textId="77777777" w:rsidR="00C97966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Jenis-jenis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pelesenan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perisian</w:t>
      </w:r>
      <w:proofErr w:type="spellEnd"/>
    </w:p>
    <w:p w14:paraId="320EBFC3" w14:textId="77777777" w:rsidR="00C97966" w:rsidRPr="00124E7C" w:rsidRDefault="00C97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DF7274" w14:textId="77777777" w:rsidR="005B0B52" w:rsidRDefault="005B0B5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36CB71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6279F44" w14:textId="77777777" w:rsidR="000D15C0" w:rsidRDefault="000D1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15DF26" w14:textId="77777777" w:rsidR="000D15C0" w:rsidRDefault="000D1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71EA0EE" w14:textId="77777777" w:rsidR="000D15C0" w:rsidRDefault="000D1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10820F" w14:textId="77777777" w:rsidR="000D15C0" w:rsidRDefault="000D1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5A4ABF" w14:textId="5A48F35C" w:rsidR="000D15C0" w:rsidRDefault="000D1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F25E4C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2C186C71" w14:textId="77777777" w:rsidR="00C9796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</w:p>
    <w:p w14:paraId="0AB93F61" w14:textId="5272D5A0" w:rsidR="00822F11" w:rsidRPr="00A41BC6" w:rsidRDefault="00822F11" w:rsidP="00540D04">
      <w:pPr>
        <w:spacing w:line="360" w:lineRule="auto"/>
        <w:contextualSpacing/>
        <w:jc w:val="both"/>
        <w:rPr>
          <w:rFonts w:ascii="Arial" w:hAnsi="Arial" w:cs="Arial"/>
          <w:b/>
          <w:color w:val="000000" w:themeColor="text1"/>
        </w:rPr>
      </w:pPr>
    </w:p>
    <w:p w14:paraId="7FC12987" w14:textId="1A7A350B" w:rsidR="00982CA5" w:rsidRDefault="00832B98" w:rsidP="00540D04">
      <w:pPr>
        <w:spacing w:line="360" w:lineRule="auto"/>
        <w:ind w:left="-567" w:firstLine="567"/>
        <w:contextualSpacing/>
        <w:jc w:val="both"/>
        <w:rPr>
          <w:rFonts w:ascii="Arial" w:hAnsi="Arial" w:cs="Arial"/>
          <w:b/>
          <w:i/>
          <w:color w:val="000000" w:themeColor="text1"/>
          <w:u w:val="single"/>
        </w:rPr>
      </w:pPr>
      <w:r w:rsidRPr="00540D04">
        <w:rPr>
          <w:rFonts w:ascii="Arial" w:hAnsi="Arial" w:cs="Arial"/>
          <w:b/>
          <w:i/>
          <w:color w:val="000000" w:themeColor="text1"/>
          <w:u w:val="single"/>
        </w:rPr>
        <w:t>Workplace ergonomic practice explained</w:t>
      </w:r>
    </w:p>
    <w:p w14:paraId="5D519946" w14:textId="77777777" w:rsidR="00540D04" w:rsidRPr="00540D04" w:rsidRDefault="00540D04" w:rsidP="00540D04">
      <w:pPr>
        <w:spacing w:line="360" w:lineRule="auto"/>
        <w:ind w:left="-567" w:firstLine="567"/>
        <w:contextualSpacing/>
        <w:jc w:val="both"/>
        <w:rPr>
          <w:rFonts w:ascii="Arial" w:hAnsi="Arial" w:cs="Arial"/>
          <w:b/>
          <w:i/>
          <w:color w:val="000000" w:themeColor="text1"/>
          <w:u w:val="single"/>
        </w:rPr>
      </w:pPr>
    </w:p>
    <w:p w14:paraId="30631036" w14:textId="77777777" w:rsidR="00832B98" w:rsidRDefault="00982CA5" w:rsidP="00D923AF">
      <w:pPr>
        <w:spacing w:line="360" w:lineRule="auto"/>
        <w:contextualSpacing/>
        <w:jc w:val="both"/>
        <w:rPr>
          <w:rFonts w:ascii="Arial" w:hAnsi="Arial" w:cs="Arial"/>
          <w:color w:val="000000" w:themeColor="text1"/>
        </w:rPr>
      </w:pPr>
      <w:proofErr w:type="spellStart"/>
      <w:r w:rsidRPr="00A41BC6">
        <w:rPr>
          <w:rFonts w:ascii="Arial" w:hAnsi="Arial" w:cs="Arial"/>
          <w:color w:val="000000" w:themeColor="text1"/>
        </w:rPr>
        <w:t>Perlaksanaan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r w:rsidRPr="00A41BC6">
        <w:rPr>
          <w:rFonts w:ascii="Arial" w:hAnsi="Arial" w:cs="Arial"/>
          <w:i/>
          <w:iCs/>
          <w:color w:val="000000" w:themeColor="text1"/>
        </w:rPr>
        <w:t>ergonomic</w:t>
      </w:r>
      <w:r w:rsidRPr="00A41BC6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41BC6">
        <w:rPr>
          <w:rFonts w:ascii="Arial" w:hAnsi="Arial" w:cs="Arial"/>
          <w:color w:val="000000" w:themeColor="text1"/>
        </w:rPr>
        <w:t>tempat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kerja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ialah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salah </w:t>
      </w:r>
      <w:proofErr w:type="spellStart"/>
      <w:r w:rsidRPr="00A41BC6">
        <w:rPr>
          <w:rFonts w:ascii="Arial" w:hAnsi="Arial" w:cs="Arial"/>
          <w:color w:val="000000" w:themeColor="text1"/>
        </w:rPr>
        <w:t>satu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proses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melibatkan</w:t>
      </w:r>
      <w:proofErr w:type="spellEnd"/>
      <w:r w:rsidRPr="00A41BC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aktiviti</w:t>
      </w:r>
      <w:proofErr w:type="spellEnd"/>
      <w:r w:rsidRPr="00A41BC6">
        <w:rPr>
          <w:rFonts w:ascii="Arial" w:hAnsi="Arial" w:cs="Arial"/>
          <w:b/>
          <w:bCs/>
          <w:color w:val="000000" w:themeColor="text1"/>
        </w:rPr>
        <w:t xml:space="preserve"> yang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betul</w:t>
      </w:r>
      <w:proofErr w:type="spellEnd"/>
      <w:r w:rsidRPr="00A41BC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bagi</w:t>
      </w:r>
      <w:proofErr w:type="spellEnd"/>
      <w:r w:rsidRPr="00A41BC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mengelakkan</w:t>
      </w:r>
      <w:proofErr w:type="spellEnd"/>
      <w:r w:rsidRPr="00A41BC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/>
          <w:bCs/>
          <w:color w:val="000000" w:themeColor="text1"/>
        </w:rPr>
        <w:t>kecelakaan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41BC6">
        <w:rPr>
          <w:rFonts w:ascii="Arial" w:hAnsi="Arial" w:cs="Arial"/>
          <w:color w:val="000000" w:themeColor="text1"/>
        </w:rPr>
        <w:t>tempat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kerja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tanpa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41BC6">
        <w:rPr>
          <w:rFonts w:ascii="Arial" w:hAnsi="Arial" w:cs="Arial"/>
          <w:color w:val="000000" w:themeColor="text1"/>
        </w:rPr>
        <w:t>sedari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atau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sengaja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41BC6">
        <w:rPr>
          <w:rFonts w:ascii="Arial" w:hAnsi="Arial" w:cs="Arial"/>
          <w:color w:val="000000" w:themeColor="text1"/>
        </w:rPr>
        <w:t>Berikut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merupakan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antara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ergonomic yang </w:t>
      </w:r>
      <w:proofErr w:type="spellStart"/>
      <w:r w:rsidRPr="00A41BC6">
        <w:rPr>
          <w:rFonts w:ascii="Arial" w:hAnsi="Arial" w:cs="Arial"/>
          <w:color w:val="000000" w:themeColor="text1"/>
        </w:rPr>
        <w:t>dilakukan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41BC6">
        <w:rPr>
          <w:rFonts w:ascii="Arial" w:hAnsi="Arial" w:cs="Arial"/>
          <w:color w:val="000000" w:themeColor="text1"/>
        </w:rPr>
        <w:t>tempat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kerja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: </w:t>
      </w:r>
    </w:p>
    <w:p w14:paraId="6371BE4F" w14:textId="77777777" w:rsidR="00D923AF" w:rsidRPr="00D923AF" w:rsidRDefault="00D923AF" w:rsidP="00D923AF">
      <w:pPr>
        <w:spacing w:line="360" w:lineRule="auto"/>
        <w:contextualSpacing/>
        <w:jc w:val="both"/>
        <w:rPr>
          <w:rFonts w:ascii="Arial" w:hAnsi="Arial" w:cs="Arial"/>
          <w:color w:val="000000" w:themeColor="text1"/>
        </w:rPr>
      </w:pPr>
    </w:p>
    <w:p w14:paraId="1D9EBC9C" w14:textId="77777777" w:rsidR="00D4475B" w:rsidRPr="00A41BC6" w:rsidRDefault="00D4475B" w:rsidP="00E96750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i.   </w:t>
      </w:r>
      <w:r w:rsidR="00982CA5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 xml:space="preserve">Perlaksanaan ergonomik dalam ruang kerja, boleh membantu pekerja mencegah kecederaan atau sakit semasa mengendalikan tugaas. </w:t>
      </w:r>
    </w:p>
    <w:p w14:paraId="6DB67354" w14:textId="77777777" w:rsidR="00213D40" w:rsidRPr="00A41BC6" w:rsidRDefault="00D4475B" w:rsidP="00E96750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ii.  </w:t>
      </w:r>
      <w:r w:rsidR="00982CA5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 xml:space="preserve">Di antara penggunaan kerusi ergonomik di tempat kerja, dapat membantu kedudukan </w:t>
      </w:r>
      <w:r w:rsidR="00E96750">
        <w:rPr>
          <w:rFonts w:ascii="Arial" w:hAnsi="Arial" w:cs="Arial"/>
          <w:color w:val="000000" w:themeColor="text1"/>
          <w:lang w:val="ms-MY"/>
        </w:rPr>
        <w:t xml:space="preserve"> </w:t>
      </w:r>
      <w:r w:rsidR="00213D40" w:rsidRPr="00A41BC6">
        <w:rPr>
          <w:rFonts w:ascii="Arial" w:hAnsi="Arial" w:cs="Arial"/>
          <w:color w:val="000000" w:themeColor="text1"/>
          <w:lang w:val="ms-MY"/>
        </w:rPr>
        <w:t xml:space="preserve">postur </w:t>
      </w:r>
      <w:r w:rsidRPr="00A41BC6">
        <w:rPr>
          <w:rFonts w:ascii="Arial" w:hAnsi="Arial" w:cs="Arial"/>
          <w:color w:val="000000" w:themeColor="text1"/>
          <w:lang w:val="ms-MY"/>
        </w:rPr>
        <w:t>badan (tulang belakang) yang betul bagi menyelaraskan pekerja dengan monitor dan papan kekunci.</w:t>
      </w:r>
    </w:p>
    <w:p w14:paraId="0B73425F" w14:textId="77777777" w:rsidR="00982CA5" w:rsidRPr="00A41BC6" w:rsidRDefault="00D4475B" w:rsidP="00E96750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iii.  </w:t>
      </w:r>
      <w:r w:rsidR="00982CA5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>Penggunaan lampu di sekitar tempat kerja dap</w:t>
      </w:r>
      <w:r w:rsidR="00345B35">
        <w:rPr>
          <w:rFonts w:ascii="Arial" w:hAnsi="Arial" w:cs="Arial"/>
          <w:color w:val="000000" w:themeColor="text1"/>
          <w:lang w:val="ms-MY"/>
        </w:rPr>
        <w:t>a</w:t>
      </w:r>
      <w:r w:rsidRPr="00A41BC6">
        <w:rPr>
          <w:rFonts w:ascii="Arial" w:hAnsi="Arial" w:cs="Arial"/>
          <w:color w:val="000000" w:themeColor="text1"/>
          <w:lang w:val="ms-MY"/>
        </w:rPr>
        <w:t>t membantu  impak</w:t>
      </w:r>
      <w:r w:rsidR="00982CA5" w:rsidRPr="00A41BC6">
        <w:rPr>
          <w:rFonts w:ascii="Arial" w:hAnsi="Arial" w:cs="Arial"/>
          <w:color w:val="000000" w:themeColor="text1"/>
          <w:lang w:val="ms-MY"/>
        </w:rPr>
        <w:t xml:space="preserve"> penglihatan yang</w:t>
      </w:r>
      <w:r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="00982CA5" w:rsidRPr="00A41BC6">
        <w:rPr>
          <w:rFonts w:ascii="Arial" w:hAnsi="Arial" w:cs="Arial"/>
          <w:color w:val="000000" w:themeColor="text1"/>
          <w:lang w:val="ms-MY"/>
        </w:rPr>
        <w:t xml:space="preserve">ergonomik dan </w:t>
      </w:r>
      <w:r w:rsidRPr="00A41BC6">
        <w:rPr>
          <w:rFonts w:ascii="Arial" w:hAnsi="Arial" w:cs="Arial"/>
          <w:color w:val="000000" w:themeColor="text1"/>
          <w:lang w:val="ms-MY"/>
        </w:rPr>
        <w:t xml:space="preserve">berpotensi </w:t>
      </w:r>
      <w:r w:rsidR="00ED6999" w:rsidRPr="00A41BC6">
        <w:rPr>
          <w:rFonts w:ascii="Arial" w:hAnsi="Arial" w:cs="Arial"/>
          <w:color w:val="000000" w:themeColor="text1"/>
          <w:lang w:val="ms-MY"/>
        </w:rPr>
        <w:t xml:space="preserve">bagi </w:t>
      </w:r>
      <w:r w:rsidRPr="00A41BC6">
        <w:rPr>
          <w:rFonts w:ascii="Arial" w:hAnsi="Arial" w:cs="Arial"/>
          <w:color w:val="000000" w:themeColor="text1"/>
          <w:lang w:val="ms-MY"/>
        </w:rPr>
        <w:t>mengurangkan keleti</w:t>
      </w:r>
      <w:r w:rsidR="00E96750">
        <w:rPr>
          <w:rFonts w:ascii="Arial" w:hAnsi="Arial" w:cs="Arial"/>
          <w:color w:val="000000" w:themeColor="text1"/>
          <w:lang w:val="ms-MY"/>
        </w:rPr>
        <w:t>han mata dan mengurangkan silau</w:t>
      </w:r>
      <w:r w:rsidR="00213D40" w:rsidRPr="00A41BC6">
        <w:rPr>
          <w:rFonts w:ascii="Arial" w:hAnsi="Arial" w:cs="Arial"/>
          <w:color w:val="000000" w:themeColor="text1"/>
          <w:lang w:val="ms-MY"/>
        </w:rPr>
        <w:t xml:space="preserve"> dari </w:t>
      </w:r>
      <w:r w:rsidRPr="00A41BC6">
        <w:rPr>
          <w:rFonts w:ascii="Arial" w:hAnsi="Arial" w:cs="Arial"/>
          <w:color w:val="000000" w:themeColor="text1"/>
          <w:lang w:val="ms-MY"/>
        </w:rPr>
        <w:t xml:space="preserve">monitor. </w:t>
      </w:r>
    </w:p>
    <w:p w14:paraId="5FC5FCDE" w14:textId="77777777" w:rsidR="00D923AF" w:rsidRDefault="00982CA5" w:rsidP="00E96750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iv.  Oleh itu, </w:t>
      </w:r>
      <w:r w:rsidR="00D4475B" w:rsidRPr="00A41BC6">
        <w:rPr>
          <w:rFonts w:ascii="Arial" w:hAnsi="Arial" w:cs="Arial"/>
          <w:b/>
          <w:bCs/>
          <w:color w:val="000000" w:themeColor="text1"/>
          <w:lang w:val="ms-MY"/>
        </w:rPr>
        <w:t>Jabatan Kesihatan dan Keselamatan Pekerjaan Pentadbiran Buruh (OSHA)</w:t>
      </w:r>
      <w:r w:rsidR="00D4475B" w:rsidRPr="00A41BC6">
        <w:rPr>
          <w:rFonts w:ascii="Arial" w:hAnsi="Arial" w:cs="Arial"/>
          <w:color w:val="000000" w:themeColor="text1"/>
          <w:lang w:val="ms-MY"/>
        </w:rPr>
        <w:t xml:space="preserve"> menawarkan satu senarai semak untuk amalan ergo</w:t>
      </w:r>
      <w:r w:rsidR="00E96750">
        <w:rPr>
          <w:rFonts w:ascii="Arial" w:hAnsi="Arial" w:cs="Arial"/>
          <w:color w:val="000000" w:themeColor="text1"/>
          <w:lang w:val="ms-MY"/>
        </w:rPr>
        <w:t>nomik.</w:t>
      </w:r>
    </w:p>
    <w:p w14:paraId="4982BFFE" w14:textId="3269C4B8" w:rsidR="00D923AF" w:rsidRDefault="00D923AF" w:rsidP="00D923AF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 xml:space="preserve">Senarai ini menggariskan </w:t>
      </w:r>
      <w:r w:rsidRPr="00A41BC6">
        <w:rPr>
          <w:rFonts w:ascii="Arial" w:hAnsi="Arial" w:cs="Arial"/>
          <w:color w:val="000000" w:themeColor="text1"/>
          <w:lang w:val="ms-MY"/>
        </w:rPr>
        <w:t xml:space="preserve">postur yang betul, ketinggian kerusi dan penempatan </w:t>
      </w:r>
      <w:r>
        <w:rPr>
          <w:rFonts w:ascii="Arial" w:hAnsi="Arial" w:cs="Arial"/>
          <w:color w:val="000000" w:themeColor="text1"/>
          <w:lang w:val="ms-MY"/>
        </w:rPr>
        <w:t>monitor untuk mengelakkan silau</w:t>
      </w:r>
      <w:r w:rsidR="00540D04">
        <w:rPr>
          <w:rFonts w:ascii="Arial" w:hAnsi="Arial" w:cs="Arial"/>
          <w:color w:val="000000" w:themeColor="text1"/>
          <w:lang w:val="ms-MY"/>
        </w:rPr>
        <w:t>.</w:t>
      </w:r>
    </w:p>
    <w:p w14:paraId="12D28CA1" w14:textId="77777777" w:rsidR="00540D04" w:rsidRDefault="00540D04" w:rsidP="00D923AF">
      <w:pPr>
        <w:spacing w:line="360" w:lineRule="auto"/>
        <w:ind w:left="720"/>
        <w:contextualSpacing/>
        <w:jc w:val="both"/>
        <w:rPr>
          <w:rFonts w:ascii="Arial" w:hAnsi="Arial" w:cs="Arial"/>
          <w:color w:val="000000" w:themeColor="text1"/>
          <w:lang w:val="ms-MY"/>
        </w:rPr>
      </w:pPr>
    </w:p>
    <w:p w14:paraId="380C49F7" w14:textId="63E4D226" w:rsidR="00124011" w:rsidRDefault="00124011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  <w:r w:rsidRPr="00D923AF">
        <w:rPr>
          <w:rFonts w:ascii="Arial" w:hAnsi="Arial" w:cs="Arial"/>
          <w:b/>
          <w:color w:val="000000" w:themeColor="text1"/>
          <w:lang w:val="ms-MY"/>
        </w:rPr>
        <w:t>Kebaikan Proses Kerja Ergonomik</w:t>
      </w:r>
    </w:p>
    <w:p w14:paraId="4A7E68A3" w14:textId="77777777" w:rsidR="00D923AF" w:rsidRPr="00D923AF" w:rsidRDefault="00D923AF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6E81223C" w14:textId="77777777" w:rsidR="00124011" w:rsidRPr="00A41BC6" w:rsidRDefault="00124011" w:rsidP="00D923AF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Berikut adalah lima daripada manfaat yang terbukti bagi proses ergonomik di tempat kerja :</w:t>
      </w:r>
    </w:p>
    <w:p w14:paraId="6B0B3CA6" w14:textId="77777777" w:rsidR="00124011" w:rsidRPr="00A41BC6" w:rsidRDefault="00124011" w:rsidP="00D923AF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Ergonomik mengurangkan kos. </w:t>
      </w:r>
    </w:p>
    <w:p w14:paraId="29229907" w14:textId="77777777" w:rsidR="00124011" w:rsidRPr="00A41BC6" w:rsidRDefault="00124011" w:rsidP="00D923AF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Ergonomik meningkatkan produktiviti. </w:t>
      </w:r>
    </w:p>
    <w:p w14:paraId="2F556A99" w14:textId="77777777" w:rsidR="00124011" w:rsidRPr="00A41BC6" w:rsidRDefault="00124011" w:rsidP="00D923AF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Ergonomik meningkatkan kualiti. </w:t>
      </w:r>
    </w:p>
    <w:p w14:paraId="7AE74D3D" w14:textId="77777777" w:rsidR="00124011" w:rsidRPr="00A41BC6" w:rsidRDefault="00124011" w:rsidP="00D923AF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Ergonomik meningkatkan penglibatan pekerja. </w:t>
      </w:r>
    </w:p>
    <w:p w14:paraId="168B1F50" w14:textId="77777777" w:rsidR="00832B98" w:rsidRPr="00A41BC6" w:rsidRDefault="00124011" w:rsidP="00D923AF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Ergonomik mewujudkan budaya keselamatan yang lebih baik.</w:t>
      </w:r>
    </w:p>
    <w:p w14:paraId="723D072B" w14:textId="5C5EF15E" w:rsidR="007041D8" w:rsidRDefault="007041D8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415E7CC3" w14:textId="60E527F8" w:rsidR="00540D04" w:rsidRDefault="00540D04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523B3AD8" w14:textId="454D63EF" w:rsidR="00540D04" w:rsidRDefault="00540D04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44FF9E24" w14:textId="77777777" w:rsidR="00540D04" w:rsidRPr="00A41BC6" w:rsidRDefault="00540D04" w:rsidP="00A41BC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2A48E4EC" w14:textId="77777777" w:rsidR="007041D8" w:rsidRPr="00540D04" w:rsidRDefault="007041D8" w:rsidP="00540D04">
      <w:pPr>
        <w:spacing w:after="200" w:line="360" w:lineRule="auto"/>
        <w:ind w:left="-567" w:firstLine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0540D04">
        <w:rPr>
          <w:rFonts w:ascii="Arial" w:hAnsi="Arial" w:cs="Arial"/>
          <w:b/>
          <w:color w:val="000000" w:themeColor="text1"/>
          <w:u w:val="single"/>
        </w:rPr>
        <w:t>Types of software licensing listed</w:t>
      </w:r>
    </w:p>
    <w:p w14:paraId="49830594" w14:textId="77777777" w:rsidR="007041D8" w:rsidRPr="00A41BC6" w:rsidRDefault="007041D8" w:rsidP="00A41BC6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Cs/>
          <w:color w:val="000000" w:themeColor="text1"/>
        </w:rPr>
      </w:pPr>
      <w:proofErr w:type="spellStart"/>
      <w:r w:rsidRPr="00A41BC6">
        <w:rPr>
          <w:rFonts w:ascii="Arial" w:hAnsi="Arial" w:cs="Arial"/>
          <w:bCs/>
          <w:color w:val="000000" w:themeColor="text1"/>
        </w:rPr>
        <w:t>Berikut</w:t>
      </w:r>
      <w:proofErr w:type="spellEnd"/>
      <w:r w:rsidRPr="00A41BC6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Cs/>
          <w:color w:val="000000" w:themeColor="text1"/>
        </w:rPr>
        <w:t>merupakan</w:t>
      </w:r>
      <w:proofErr w:type="spellEnd"/>
      <w:r w:rsidRPr="00A41BC6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bCs/>
          <w:color w:val="000000" w:themeColor="text1"/>
        </w:rPr>
        <w:t>perisian</w:t>
      </w:r>
      <w:proofErr w:type="spellEnd"/>
      <w:r w:rsidRPr="00A41BC6">
        <w:rPr>
          <w:rFonts w:ascii="Arial" w:hAnsi="Arial" w:cs="Arial"/>
          <w:bCs/>
          <w:color w:val="000000" w:themeColor="text1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>Software terbuka (</w:t>
      </w:r>
      <w:r w:rsidRPr="00A41BC6">
        <w:rPr>
          <w:rFonts w:ascii="Arial" w:hAnsi="Arial" w:cs="Arial"/>
          <w:i/>
          <w:color w:val="000000" w:themeColor="text1"/>
          <w:lang w:val="ms-MY"/>
        </w:rPr>
        <w:t>Open Source</w:t>
      </w:r>
      <w:r w:rsidRPr="00A41BC6">
        <w:rPr>
          <w:rFonts w:ascii="Arial" w:hAnsi="Arial" w:cs="Arial"/>
          <w:color w:val="000000" w:themeColor="text1"/>
          <w:lang w:val="ms-MY"/>
        </w:rPr>
        <w:t xml:space="preserve">) </w:t>
      </w:r>
      <w:r w:rsidRPr="00A41BC6">
        <w:rPr>
          <w:rFonts w:ascii="Arial" w:hAnsi="Arial" w:cs="Arial"/>
          <w:bCs/>
          <w:color w:val="000000" w:themeColor="text1"/>
        </w:rPr>
        <w:t xml:space="preserve"> dan </w:t>
      </w:r>
      <w:r w:rsidRPr="00A41BC6">
        <w:rPr>
          <w:rFonts w:ascii="Arial" w:hAnsi="Arial" w:cs="Arial"/>
          <w:i/>
          <w:color w:val="000000" w:themeColor="text1"/>
          <w:lang w:val="ms-MY"/>
        </w:rPr>
        <w:t>Proprietary software</w:t>
      </w:r>
      <w:r w:rsidR="00D923AF">
        <w:rPr>
          <w:rFonts w:ascii="Arial" w:hAnsi="Arial" w:cs="Arial"/>
          <w:i/>
          <w:color w:val="000000" w:themeColor="text1"/>
          <w:lang w:val="ms-MY"/>
        </w:rPr>
        <w:t>:</w:t>
      </w:r>
    </w:p>
    <w:p w14:paraId="4279E26C" w14:textId="01937A65" w:rsidR="007041D8" w:rsidRPr="00A41BC6" w:rsidRDefault="00D923AF" w:rsidP="00A41BC6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1.</w:t>
      </w:r>
      <w:r w:rsidR="007041D8" w:rsidRPr="00A41BC6">
        <w:rPr>
          <w:rFonts w:ascii="Arial" w:hAnsi="Arial" w:cs="Arial"/>
          <w:b/>
          <w:bCs/>
          <w:color w:val="000000" w:themeColor="text1"/>
        </w:rPr>
        <w:t xml:space="preserve">  Open source</w:t>
      </w:r>
      <w:r w:rsidR="007041D8" w:rsidRPr="00A41BC6">
        <w:rPr>
          <w:rFonts w:ascii="Arial" w:hAnsi="Arial" w:cs="Arial"/>
          <w:color w:val="000000" w:themeColor="text1"/>
        </w:rPr>
        <w:t> </w:t>
      </w:r>
    </w:p>
    <w:p w14:paraId="58F0130A" w14:textId="77777777" w:rsidR="00B53077" w:rsidRPr="00A41BC6" w:rsidRDefault="007041D8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i.   Software terbuka (Open Source) ialah untuk dilihat</w:t>
      </w:r>
      <w:r w:rsidR="00D923AF">
        <w:rPr>
          <w:rFonts w:ascii="Arial" w:hAnsi="Arial" w:cs="Arial"/>
          <w:color w:val="000000" w:themeColor="text1"/>
          <w:lang w:val="ms-MY"/>
        </w:rPr>
        <w:t xml:space="preserve"> oleh orang lain dan membiarkan</w:t>
      </w:r>
      <w:r w:rsidR="00213D40" w:rsidRPr="00A41BC6">
        <w:rPr>
          <w:rFonts w:ascii="Arial" w:hAnsi="Arial" w:cs="Arial"/>
          <w:color w:val="000000" w:themeColor="text1"/>
          <w:lang w:val="ms-MY"/>
        </w:rPr>
        <w:t xml:space="preserve"> orang </w:t>
      </w:r>
      <w:r w:rsidRPr="00A41BC6">
        <w:rPr>
          <w:rFonts w:ascii="Arial" w:hAnsi="Arial" w:cs="Arial"/>
          <w:color w:val="000000" w:themeColor="text1"/>
          <w:lang w:val="ms-MY"/>
        </w:rPr>
        <w:t xml:space="preserve">lain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mengetahui cara kerja software ter</w:t>
      </w:r>
      <w:r w:rsidR="00D923AF">
        <w:rPr>
          <w:rFonts w:ascii="Arial" w:hAnsi="Arial" w:cs="Arial"/>
          <w:b/>
          <w:bCs/>
          <w:color w:val="000000" w:themeColor="text1"/>
          <w:lang w:val="ms-MY"/>
        </w:rPr>
        <w:t>sebut dan sekaligus memperbaiki</w:t>
      </w:r>
      <w:r w:rsidR="00213D40"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kelemahan-kelemahan yang ada pada software tersebut</w:t>
      </w:r>
      <w:r w:rsidRPr="00A41BC6">
        <w:rPr>
          <w:rFonts w:ascii="Arial" w:hAnsi="Arial" w:cs="Arial"/>
          <w:color w:val="000000" w:themeColor="text1"/>
          <w:lang w:val="ms-MY"/>
        </w:rPr>
        <w:t xml:space="preserve">. Keunggulan Open source </w:t>
      </w:r>
      <w:r w:rsidR="00213D40" w:rsidRPr="00A41BC6">
        <w:rPr>
          <w:rFonts w:ascii="Arial" w:hAnsi="Arial" w:cs="Arial"/>
          <w:color w:val="000000" w:themeColor="text1"/>
          <w:lang w:val="ms-MY"/>
        </w:rPr>
        <w:t xml:space="preserve">adalah perisian </w:t>
      </w:r>
      <w:r w:rsidRPr="00A41BC6">
        <w:rPr>
          <w:rFonts w:ascii="Arial" w:hAnsi="Arial" w:cs="Arial"/>
          <w:color w:val="000000" w:themeColor="text1"/>
          <w:lang w:val="ms-MY"/>
        </w:rPr>
        <w:t xml:space="preserve">boleh diperolehi dan digunakan secara </w:t>
      </w:r>
      <w:r w:rsidR="00D923AF">
        <w:rPr>
          <w:rFonts w:ascii="Arial" w:hAnsi="Arial" w:cs="Arial"/>
          <w:b/>
          <w:bCs/>
          <w:color w:val="000000" w:themeColor="text1"/>
          <w:lang w:val="ms-MY"/>
        </w:rPr>
        <w:t>percuma tanpa perlu membayar</w:t>
      </w:r>
      <w:r w:rsidR="00213D40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 xml:space="preserve">lesen. </w:t>
      </w:r>
    </w:p>
    <w:p w14:paraId="0D173D41" w14:textId="77777777" w:rsidR="00213D40" w:rsidRDefault="007041D8" w:rsidP="00D923AF">
      <w:pPr>
        <w:pStyle w:val="NoSpacing"/>
        <w:spacing w:line="360" w:lineRule="auto"/>
        <w:ind w:left="720"/>
        <w:jc w:val="both"/>
        <w:rPr>
          <w:rFonts w:asciiTheme="minorBidi" w:hAnsiTheme="minorBidi" w:cstheme="minorBidi"/>
          <w:b/>
          <w:bCs/>
          <w:lang w:val="ms-MY"/>
        </w:rPr>
      </w:pPr>
      <w:r w:rsidRPr="00A41BC6">
        <w:rPr>
          <w:rFonts w:asciiTheme="minorBidi" w:hAnsiTheme="minorBidi" w:cstheme="minorBidi"/>
          <w:lang w:val="ms-MY"/>
        </w:rPr>
        <w:t xml:space="preserve">ii.  Contoh software open source adalah </w:t>
      </w:r>
      <w:r w:rsidRPr="00A41BC6">
        <w:rPr>
          <w:rFonts w:asciiTheme="minorBidi" w:hAnsiTheme="minorBidi" w:cstheme="minorBidi"/>
          <w:b/>
          <w:bCs/>
          <w:lang w:val="ms-MY"/>
        </w:rPr>
        <w:t>Linux dan OpenBSD</w:t>
      </w:r>
    </w:p>
    <w:p w14:paraId="4F959930" w14:textId="77777777" w:rsidR="00D923AF" w:rsidRPr="00A41BC6" w:rsidRDefault="00D923AF" w:rsidP="00D923AF">
      <w:pPr>
        <w:pStyle w:val="NoSpacing"/>
        <w:spacing w:line="360" w:lineRule="auto"/>
        <w:ind w:left="720"/>
        <w:jc w:val="both"/>
        <w:rPr>
          <w:lang w:val="ms-MY"/>
        </w:rPr>
      </w:pPr>
    </w:p>
    <w:p w14:paraId="3922B794" w14:textId="77777777" w:rsidR="00D923AF" w:rsidRPr="00D923AF" w:rsidRDefault="00D923AF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  <w:t>a.</w:t>
      </w:r>
      <w:r w:rsidRPr="00D923AF">
        <w:rPr>
          <w:rFonts w:ascii="Arial" w:hAnsi="Arial" w:cs="Arial"/>
          <w:b/>
          <w:color w:val="000000" w:themeColor="text1"/>
          <w:lang w:val="ms-MY"/>
        </w:rPr>
        <w:t xml:space="preserve"> Kelebihan Open Source Software :</w:t>
      </w:r>
    </w:p>
    <w:p w14:paraId="03E98D40" w14:textId="77777777" w:rsidR="00D923AF" w:rsidRPr="00A41BC6" w:rsidRDefault="00D923AF" w:rsidP="00D923AF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Lesen percuma</w:t>
      </w:r>
    </w:p>
    <w:p w14:paraId="31DC739E" w14:textId="77777777" w:rsidR="00D923AF" w:rsidRPr="00A41BC6" w:rsidRDefault="00D923AF" w:rsidP="00D923AF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Jumlah penggunaan user tidak terbatas</w:t>
      </w:r>
    </w:p>
    <w:p w14:paraId="714C440B" w14:textId="77777777" w:rsidR="00D923AF" w:rsidRPr="00A41BC6" w:rsidRDefault="00D923AF" w:rsidP="00D923AF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Aplikasi boleh di gandakan mengikut keperluan semasa</w:t>
      </w:r>
    </w:p>
    <w:p w14:paraId="15DB5D6C" w14:textId="77777777" w:rsidR="00D923AF" w:rsidRPr="00A41BC6" w:rsidRDefault="00D923AF" w:rsidP="00D923AF">
      <w:pPr>
        <w:pStyle w:val="NoSpacing"/>
        <w:spacing w:line="360" w:lineRule="auto"/>
        <w:ind w:left="720"/>
        <w:jc w:val="both"/>
        <w:rPr>
          <w:lang w:val="ms-MY"/>
        </w:rPr>
      </w:pPr>
    </w:p>
    <w:p w14:paraId="1B9BC2CA" w14:textId="77777777" w:rsidR="00D923AF" w:rsidRPr="00D923AF" w:rsidRDefault="00D923AF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  <w:t>b.</w:t>
      </w:r>
      <w:r w:rsidRPr="00D923AF">
        <w:rPr>
          <w:rFonts w:ascii="Arial" w:hAnsi="Arial" w:cs="Arial"/>
          <w:b/>
          <w:color w:val="000000" w:themeColor="text1"/>
          <w:lang w:val="ms-MY"/>
        </w:rPr>
        <w:t xml:space="preserve"> Kelemahan Open Source Software:</w:t>
      </w:r>
    </w:p>
    <w:p w14:paraId="418C8EF5" w14:textId="77777777" w:rsidR="00D923AF" w:rsidRPr="00A41BC6" w:rsidRDefault="00D923AF" w:rsidP="00D923AF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Kesetrabilan penggunaan perisian tidak terjamin.</w:t>
      </w:r>
    </w:p>
    <w:p w14:paraId="48552319" w14:textId="77777777" w:rsidR="00D923AF" w:rsidRPr="00A41BC6" w:rsidRDefault="00D923AF" w:rsidP="00D923AF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Penggunaan Interface yang ada kebiasannya tidak user friendly.</w:t>
      </w:r>
    </w:p>
    <w:p w14:paraId="03093DD4" w14:textId="46614516" w:rsidR="000D15C0" w:rsidRPr="00540D04" w:rsidRDefault="00D923AF" w:rsidP="00540D04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Perisian yang di gunakan masih lagi dalam peringkat pembangunan dan percubaan.</w:t>
      </w:r>
    </w:p>
    <w:p w14:paraId="455013AE" w14:textId="77777777" w:rsidR="00D923AF" w:rsidRPr="00A41BC6" w:rsidRDefault="00D923AF" w:rsidP="00D923AF">
      <w:pPr>
        <w:pStyle w:val="NoSpacing"/>
        <w:spacing w:line="360" w:lineRule="auto"/>
        <w:ind w:left="720"/>
        <w:jc w:val="both"/>
        <w:rPr>
          <w:rFonts w:asciiTheme="minorBidi" w:hAnsiTheme="minorBidi" w:cstheme="minorBidi"/>
          <w:lang w:val="ms-MY"/>
        </w:rPr>
      </w:pPr>
    </w:p>
    <w:p w14:paraId="2C0FDC98" w14:textId="31F0B35B" w:rsidR="007041D8" w:rsidRPr="00F97BC1" w:rsidRDefault="00D923AF" w:rsidP="00A41BC6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b/>
          <w:color w:val="000000" w:themeColor="text1"/>
          <w:lang w:val="ms-MY"/>
        </w:rPr>
        <w:t>2</w:t>
      </w:r>
      <w:r w:rsidR="007041D8" w:rsidRPr="00F97BC1">
        <w:rPr>
          <w:rFonts w:ascii="Arial" w:hAnsi="Arial" w:cs="Arial"/>
          <w:b/>
          <w:color w:val="000000" w:themeColor="text1"/>
          <w:lang w:val="ms-MY"/>
        </w:rPr>
        <w:t>. Proprietary</w:t>
      </w:r>
      <w:r w:rsidR="007041D8" w:rsidRPr="00F97BC1">
        <w:rPr>
          <w:rFonts w:ascii="Arial" w:hAnsi="Arial" w:cs="Arial"/>
          <w:color w:val="000000" w:themeColor="text1"/>
          <w:lang w:val="ms-MY"/>
        </w:rPr>
        <w:t xml:space="preserve"> </w:t>
      </w:r>
    </w:p>
    <w:p w14:paraId="778E79A6" w14:textId="77777777" w:rsidR="007041D8" w:rsidRPr="00F97BC1" w:rsidRDefault="007041D8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t xml:space="preserve">i.   Proprietary software merupakan perisian yang dilindungi oleh hak cipta dari </w:t>
      </w:r>
      <w:r w:rsidR="00213D40" w:rsidRPr="00F97BC1">
        <w:rPr>
          <w:rFonts w:ascii="Arial" w:hAnsi="Arial" w:cs="Arial"/>
          <w:color w:val="000000" w:themeColor="text1"/>
          <w:lang w:val="ms-MY"/>
        </w:rPr>
        <w:t xml:space="preserve"> penyalahgunaan </w:t>
      </w:r>
      <w:r w:rsidRPr="00F97BC1">
        <w:rPr>
          <w:rFonts w:ascii="Arial" w:hAnsi="Arial" w:cs="Arial"/>
          <w:color w:val="000000" w:themeColor="text1"/>
          <w:lang w:val="ms-MY"/>
        </w:rPr>
        <w:t xml:space="preserve">dan penggunaan tidak rasmi. Proprietary software umumnya dijual </w:t>
      </w:r>
      <w:r w:rsidR="00213D40" w:rsidRPr="00F97BC1">
        <w:rPr>
          <w:rFonts w:ascii="Arial" w:hAnsi="Arial" w:cs="Arial"/>
          <w:color w:val="000000" w:themeColor="text1"/>
          <w:lang w:val="ms-MY"/>
        </w:rPr>
        <w:t xml:space="preserve">dengan harga yang </w:t>
      </w:r>
      <w:r w:rsidRPr="00F97BC1">
        <w:rPr>
          <w:rFonts w:ascii="Arial" w:hAnsi="Arial" w:cs="Arial"/>
          <w:color w:val="000000" w:themeColor="text1"/>
          <w:lang w:val="ms-MY"/>
        </w:rPr>
        <w:t xml:space="preserve"> cukup tinggi dan tidak menyertakan source code pada pembelinya. </w:t>
      </w:r>
    </w:p>
    <w:p w14:paraId="2FDDCB9E" w14:textId="77777777" w:rsidR="00D923AF" w:rsidRPr="00F97BC1" w:rsidRDefault="00D923AF" w:rsidP="00D923AF">
      <w:pPr>
        <w:pStyle w:val="NoSpacing"/>
        <w:spacing w:line="360" w:lineRule="auto"/>
        <w:ind w:left="720"/>
        <w:jc w:val="both"/>
        <w:rPr>
          <w:rFonts w:ascii="Arial" w:hAnsi="Arial" w:cs="Arial"/>
          <w:lang w:val="ms-MY"/>
        </w:rPr>
      </w:pPr>
      <w:r w:rsidRPr="00F97BC1">
        <w:rPr>
          <w:rFonts w:ascii="Arial" w:hAnsi="Arial" w:cs="Arial"/>
          <w:lang w:val="ms-MY"/>
        </w:rPr>
        <w:t xml:space="preserve">ii. </w:t>
      </w:r>
      <w:r w:rsidR="007041D8" w:rsidRPr="00F97BC1">
        <w:rPr>
          <w:rFonts w:ascii="Arial" w:hAnsi="Arial" w:cs="Arial"/>
          <w:lang w:val="ms-MY"/>
        </w:rPr>
        <w:t xml:space="preserve">Contoh perisian proprietary adalah </w:t>
      </w:r>
      <w:r w:rsidR="007041D8" w:rsidRPr="00F97BC1">
        <w:rPr>
          <w:rFonts w:ascii="Arial" w:hAnsi="Arial" w:cs="Arial"/>
          <w:b/>
          <w:bCs/>
          <w:lang w:val="ms-MY"/>
        </w:rPr>
        <w:t>Windows dan MAC</w:t>
      </w:r>
    </w:p>
    <w:p w14:paraId="6AD93F0B" w14:textId="1CA42BBF" w:rsidR="00D923AF" w:rsidRDefault="00D923AF" w:rsidP="00D923AF">
      <w:pPr>
        <w:pStyle w:val="NoSpacing"/>
        <w:spacing w:line="360" w:lineRule="auto"/>
        <w:jc w:val="both"/>
        <w:rPr>
          <w:rFonts w:ascii="Arial" w:hAnsi="Arial" w:cs="Arial"/>
          <w:lang w:val="ms-MY"/>
        </w:rPr>
      </w:pPr>
    </w:p>
    <w:p w14:paraId="612EEE30" w14:textId="6074A34B" w:rsidR="00540D04" w:rsidRDefault="00540D04" w:rsidP="00D923AF">
      <w:pPr>
        <w:pStyle w:val="NoSpacing"/>
        <w:spacing w:line="360" w:lineRule="auto"/>
        <w:jc w:val="both"/>
        <w:rPr>
          <w:rFonts w:ascii="Arial" w:hAnsi="Arial" w:cs="Arial"/>
          <w:lang w:val="ms-MY"/>
        </w:rPr>
      </w:pPr>
    </w:p>
    <w:p w14:paraId="75A957BF" w14:textId="7C9842FA" w:rsidR="00540D04" w:rsidRDefault="00540D04" w:rsidP="00D923AF">
      <w:pPr>
        <w:pStyle w:val="NoSpacing"/>
        <w:spacing w:line="360" w:lineRule="auto"/>
        <w:jc w:val="both"/>
        <w:rPr>
          <w:rFonts w:ascii="Arial" w:hAnsi="Arial" w:cs="Arial"/>
          <w:lang w:val="ms-MY"/>
        </w:rPr>
      </w:pPr>
    </w:p>
    <w:p w14:paraId="784E761D" w14:textId="77777777" w:rsidR="00540D04" w:rsidRPr="00F97BC1" w:rsidRDefault="00540D04" w:rsidP="00D923AF">
      <w:pPr>
        <w:pStyle w:val="NoSpacing"/>
        <w:spacing w:line="360" w:lineRule="auto"/>
        <w:jc w:val="both"/>
        <w:rPr>
          <w:rFonts w:ascii="Arial" w:hAnsi="Arial" w:cs="Arial"/>
          <w:lang w:val="ms-MY"/>
        </w:rPr>
      </w:pPr>
    </w:p>
    <w:p w14:paraId="2B547040" w14:textId="77777777" w:rsidR="007041D8" w:rsidRPr="00F97BC1" w:rsidRDefault="007041D8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t>Perbezaan Open source dan proprietary dapat dilihat dari kelebihan dan kekurangan nya sebagai berikut:</w:t>
      </w:r>
    </w:p>
    <w:p w14:paraId="6163066A" w14:textId="77777777" w:rsidR="00D923AF" w:rsidRPr="00A41BC6" w:rsidRDefault="00D923AF" w:rsidP="00D923AF">
      <w:pPr>
        <w:shd w:val="clear" w:color="auto" w:fill="FFFFFF"/>
        <w:spacing w:line="360" w:lineRule="auto"/>
        <w:ind w:left="720"/>
        <w:jc w:val="both"/>
        <w:textAlignment w:val="baseline"/>
        <w:rPr>
          <w:rFonts w:asciiTheme="minorBidi" w:hAnsiTheme="minorBidi" w:cstheme="minorBidi"/>
          <w:color w:val="000000" w:themeColor="text1"/>
          <w:lang w:val="ms-MY"/>
        </w:rPr>
      </w:pPr>
    </w:p>
    <w:p w14:paraId="2EF9EF12" w14:textId="77777777" w:rsidR="00D77702" w:rsidRPr="00D923AF" w:rsidRDefault="007041D8" w:rsidP="00D923AF">
      <w:pPr>
        <w:pStyle w:val="NoSpacing"/>
        <w:numPr>
          <w:ilvl w:val="0"/>
          <w:numId w:val="30"/>
        </w:numPr>
        <w:spacing w:line="360" w:lineRule="auto"/>
        <w:rPr>
          <w:rFonts w:asciiTheme="minorBidi" w:hAnsiTheme="minorBidi" w:cstheme="minorBidi"/>
          <w:b/>
          <w:lang w:val="ms-MY"/>
        </w:rPr>
      </w:pPr>
      <w:proofErr w:type="spellStart"/>
      <w:r w:rsidRPr="00D923AF">
        <w:rPr>
          <w:rFonts w:ascii="Arial" w:hAnsi="Arial" w:cs="Arial"/>
          <w:b/>
        </w:rPr>
        <w:t>Ke</w:t>
      </w:r>
      <w:r w:rsidR="00D923AF" w:rsidRPr="00D923AF">
        <w:rPr>
          <w:rFonts w:ascii="Arial" w:hAnsi="Arial" w:cs="Arial"/>
          <w:b/>
        </w:rPr>
        <w:t>lebihan</w:t>
      </w:r>
      <w:proofErr w:type="spellEnd"/>
      <w:r w:rsidR="00D923AF" w:rsidRPr="00D923AF">
        <w:rPr>
          <w:rFonts w:ascii="Arial" w:hAnsi="Arial" w:cs="Arial"/>
          <w:b/>
        </w:rPr>
        <w:t xml:space="preserve"> </w:t>
      </w:r>
      <w:r w:rsidR="00D77702" w:rsidRPr="00D923AF">
        <w:rPr>
          <w:rFonts w:ascii="Arial" w:hAnsi="Arial" w:cs="Arial"/>
          <w:b/>
        </w:rPr>
        <w:t>Proprietary Software</w:t>
      </w:r>
      <w:r w:rsidR="00D923AF">
        <w:rPr>
          <w:rFonts w:asciiTheme="minorBidi" w:hAnsiTheme="minorBidi" w:cstheme="minorBidi"/>
          <w:b/>
          <w:lang w:val="ms-MY"/>
        </w:rPr>
        <w:t>:</w:t>
      </w:r>
    </w:p>
    <w:p w14:paraId="455541DB" w14:textId="77777777" w:rsidR="00D77702" w:rsidRPr="00A41BC6" w:rsidRDefault="007041D8" w:rsidP="00A41BC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Theme="minorBidi" w:hAnsiTheme="minorBidi" w:cstheme="minorBidi"/>
          <w:color w:val="000000" w:themeColor="text1"/>
          <w:lang w:val="ms-MY"/>
        </w:rPr>
      </w:pPr>
      <w:r w:rsidRPr="00A41BC6">
        <w:rPr>
          <w:rFonts w:asciiTheme="minorBidi" w:hAnsiTheme="minorBidi" w:cstheme="minorBidi"/>
          <w:color w:val="000000" w:themeColor="text1"/>
          <w:lang w:val="ms-MY"/>
        </w:rPr>
        <w:t>Jumlah user terbatas sesuai lesen</w:t>
      </w:r>
    </w:p>
    <w:p w14:paraId="72CC50DD" w14:textId="77777777" w:rsidR="00D77702" w:rsidRPr="00A41BC6" w:rsidRDefault="007041D8" w:rsidP="00A41BC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Theme="minorBidi" w:hAnsiTheme="minorBidi" w:cstheme="minorBidi"/>
          <w:color w:val="000000" w:themeColor="text1"/>
          <w:lang w:val="ms-MY"/>
        </w:rPr>
      </w:pPr>
      <w:r w:rsidRPr="00A41BC6">
        <w:rPr>
          <w:rFonts w:asciiTheme="minorBidi" w:hAnsiTheme="minorBidi" w:cstheme="minorBidi"/>
          <w:color w:val="000000" w:themeColor="text1"/>
          <w:lang w:val="ms-MY"/>
        </w:rPr>
        <w:t xml:space="preserve"> Aplikasi tidak boleh digandakan</w:t>
      </w:r>
    </w:p>
    <w:p w14:paraId="2347141D" w14:textId="77777777" w:rsidR="00D77702" w:rsidRPr="00A41BC6" w:rsidRDefault="007041D8" w:rsidP="00A41BC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Kod sumber program tertutup, tidak dapat diketahui</w:t>
      </w:r>
    </w:p>
    <w:p w14:paraId="78DB70AD" w14:textId="77777777" w:rsidR="00D77702" w:rsidRPr="00A41BC6" w:rsidRDefault="007041D8" w:rsidP="00A41BC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Support ditangani oleh syarikat pembuat</w:t>
      </w:r>
    </w:p>
    <w:p w14:paraId="157E9C61" w14:textId="77777777" w:rsidR="00D77702" w:rsidRPr="00A41BC6" w:rsidRDefault="00D77702" w:rsidP="00A41BC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Lesen berbayar</w:t>
      </w:r>
    </w:p>
    <w:p w14:paraId="3541EEB6" w14:textId="77777777" w:rsidR="00090D9D" w:rsidRPr="00D923AF" w:rsidRDefault="00090D9D" w:rsidP="00A41BC6">
      <w:pPr>
        <w:pStyle w:val="NoSpacing"/>
        <w:spacing w:line="360" w:lineRule="auto"/>
        <w:jc w:val="both"/>
        <w:rPr>
          <w:b/>
          <w:lang w:val="ms-MY"/>
        </w:rPr>
      </w:pPr>
    </w:p>
    <w:p w14:paraId="3D6F7BCF" w14:textId="77777777" w:rsidR="00D77702" w:rsidRPr="00D923AF" w:rsidRDefault="007041D8" w:rsidP="00D923AF">
      <w:pPr>
        <w:pStyle w:val="NoSpacing"/>
        <w:numPr>
          <w:ilvl w:val="0"/>
          <w:numId w:val="30"/>
        </w:numPr>
        <w:spacing w:line="360" w:lineRule="auto"/>
        <w:rPr>
          <w:rFonts w:asciiTheme="minorBidi" w:hAnsiTheme="minorBidi" w:cstheme="minorBidi"/>
          <w:b/>
          <w:lang w:val="ms-MY"/>
        </w:rPr>
      </w:pPr>
      <w:r w:rsidRPr="00D923AF">
        <w:rPr>
          <w:rFonts w:asciiTheme="minorBidi" w:hAnsiTheme="minorBidi" w:cstheme="minorBidi"/>
          <w:b/>
          <w:lang w:val="ms-MY"/>
        </w:rPr>
        <w:t>Kelemahan Proprietary Software</w:t>
      </w:r>
      <w:r w:rsidR="00F97BC1">
        <w:rPr>
          <w:rFonts w:asciiTheme="minorBidi" w:hAnsiTheme="minorBidi" w:cstheme="minorBidi"/>
          <w:b/>
          <w:lang w:val="ms-MY"/>
        </w:rPr>
        <w:t xml:space="preserve"> :</w:t>
      </w:r>
    </w:p>
    <w:p w14:paraId="78ED76CF" w14:textId="77777777" w:rsidR="00D77702" w:rsidRPr="00A41BC6" w:rsidRDefault="007041D8" w:rsidP="00A41BC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Harga lesen mahal, bahkan terkadang boleh melebihi harga komputer itu sendiri.</w:t>
      </w:r>
    </w:p>
    <w:p w14:paraId="48F3CF65" w14:textId="77777777" w:rsidR="00D77702" w:rsidRPr="00A41BC6" w:rsidRDefault="007041D8" w:rsidP="00A41BC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Beza versi terkadang juga beza lesen sehingga harus mengeluarkan biaya kembali.</w:t>
      </w:r>
    </w:p>
    <w:p w14:paraId="4C683A9F" w14:textId="77777777" w:rsidR="00D77702" w:rsidRPr="00A41BC6" w:rsidRDefault="007041D8" w:rsidP="00A41BC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Kod sumber program tertutup sehingga membolehkan adanya trojan dalam program.</w:t>
      </w:r>
    </w:p>
    <w:p w14:paraId="559DB2F0" w14:textId="77777777" w:rsidR="00D77702" w:rsidRPr="00A41BC6" w:rsidRDefault="007041D8" w:rsidP="00A41BC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Tidak boleh diubahsuai mengikut keperluan</w:t>
      </w:r>
    </w:p>
    <w:p w14:paraId="1DE67E7A" w14:textId="77777777" w:rsidR="00D77702" w:rsidRPr="00A41BC6" w:rsidRDefault="007041D8" w:rsidP="00A41BC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Jika pembuat software muflis, maka nasib perkhidmatan tidak jelas</w:t>
      </w:r>
    </w:p>
    <w:p w14:paraId="2E8EC744" w14:textId="77777777" w:rsidR="007041D8" w:rsidRPr="00F97BC1" w:rsidRDefault="007041D8" w:rsidP="00A41BC6">
      <w:pPr>
        <w:spacing w:after="200"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367F5757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</w:p>
    <w:p w14:paraId="4E468410" w14:textId="77777777" w:rsidR="00F97BC1" w:rsidRPr="00F97BC1" w:rsidRDefault="00F97BC1" w:rsidP="00F97BC1"/>
    <w:p w14:paraId="02454364" w14:textId="77777777" w:rsidR="00AC0092" w:rsidRPr="00F97BC1" w:rsidRDefault="00F97BC1" w:rsidP="00A41BC6">
      <w:pPr>
        <w:pStyle w:val="Bibliography"/>
        <w:spacing w:line="360" w:lineRule="auto"/>
        <w:ind w:left="720" w:hanging="720"/>
        <w:jc w:val="both"/>
        <w:rPr>
          <w:noProof/>
        </w:rPr>
      </w:pPr>
      <w:r w:rsidRPr="00F97BC1">
        <w:t xml:space="preserve"> </w: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begin"/>
      </w:r>
      <w:r w:rsidR="00AC0092" w:rsidRPr="00F97BC1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separate"/>
      </w:r>
      <w:r w:rsidR="00AC0092" w:rsidRPr="00F97BC1">
        <w:rPr>
          <w:i/>
          <w:iCs/>
          <w:noProof/>
        </w:rPr>
        <w:t>Computer-aided software engineering</w:t>
      </w:r>
      <w:r w:rsidR="00AC0092" w:rsidRPr="00F97BC1">
        <w:rPr>
          <w:noProof/>
        </w:rPr>
        <w:t>. (4 Disember, 2017). Retrieved from Wikipedia: https://en.wikipedia.org/wiki/Computer-aided_software_engineering</w:t>
      </w:r>
    </w:p>
    <w:p w14:paraId="3637042F" w14:textId="77777777" w:rsidR="00AC0092" w:rsidRPr="00A41BC6" w:rsidRDefault="00AC009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fldChar w:fldCharType="end"/>
      </w:r>
    </w:p>
    <w:sectPr w:rsidR="00AC0092" w:rsidRPr="00A41BC6" w:rsidSect="00A41BC6">
      <w:headerReference w:type="default" r:id="rId9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B05B" w14:textId="77777777" w:rsidR="006D74F1" w:rsidRDefault="006D74F1" w:rsidP="00C97966">
      <w:r>
        <w:separator/>
      </w:r>
    </w:p>
  </w:endnote>
  <w:endnote w:type="continuationSeparator" w:id="0">
    <w:p w14:paraId="0C6B8D65" w14:textId="77777777" w:rsidR="006D74F1" w:rsidRDefault="006D74F1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6EE82" w14:textId="77777777" w:rsidR="006D74F1" w:rsidRDefault="006D74F1" w:rsidP="00C97966">
      <w:r>
        <w:separator/>
      </w:r>
    </w:p>
  </w:footnote>
  <w:footnote w:type="continuationSeparator" w:id="0">
    <w:p w14:paraId="1F277802" w14:textId="77777777" w:rsidR="006D74F1" w:rsidRDefault="006D74F1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0602FA4D" w14:textId="77777777" w:rsidTr="0038672C">
      <w:trPr>
        <w:trHeight w:val="360"/>
      </w:trPr>
      <w:tc>
        <w:tcPr>
          <w:tcW w:w="3156" w:type="dxa"/>
          <w:vAlign w:val="center"/>
        </w:tcPr>
        <w:p w14:paraId="6270FEF1" w14:textId="77777777" w:rsidR="00A3488B" w:rsidRPr="00D314D4" w:rsidRDefault="00A3488B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0D04A797" w14:textId="77777777" w:rsidR="00540D04" w:rsidRPr="00540D04" w:rsidRDefault="00540D04" w:rsidP="00540D0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540D04">
            <w:rPr>
              <w:rFonts w:ascii="Arial" w:hAnsi="Arial" w:cs="Arial"/>
            </w:rPr>
            <w:t>IT-010-3:2016-C01 / P(5/17)</w:t>
          </w:r>
        </w:p>
        <w:p w14:paraId="23F13BD1" w14:textId="069DFE83" w:rsidR="00A3488B" w:rsidRPr="00FD2BF4" w:rsidRDefault="00540D04" w:rsidP="00540D04">
          <w:pPr>
            <w:jc w:val="center"/>
            <w:rPr>
              <w:rFonts w:ascii="Arial" w:hAnsi="Arial" w:cs="Arial"/>
            </w:rPr>
          </w:pPr>
          <w:r w:rsidRPr="00540D04">
            <w:rPr>
              <w:rFonts w:ascii="Arial" w:hAnsi="Arial" w:cs="Arial"/>
            </w:rPr>
            <w:t>IT-010-3:2016-C02 / P(5/17)</w:t>
          </w:r>
        </w:p>
      </w:tc>
      <w:tc>
        <w:tcPr>
          <w:tcW w:w="3220" w:type="dxa"/>
          <w:vAlign w:val="center"/>
        </w:tcPr>
        <w:p w14:paraId="789099B6" w14:textId="77777777" w:rsidR="00A3488B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345B35">
            <w:rPr>
              <w:rFonts w:ascii="Arial" w:hAnsi="Arial" w:cs="Arial"/>
              <w:noProof/>
            </w:rPr>
            <w:t>12</w:t>
          </w:r>
          <w:r w:rsidRPr="00F93294">
            <w:rPr>
              <w:rFonts w:ascii="Arial" w:hAnsi="Arial" w:cs="Arial"/>
            </w:rPr>
            <w:fldChar w:fldCharType="end"/>
          </w:r>
        </w:p>
        <w:p w14:paraId="5E65E4AF" w14:textId="0D7BDDCB" w:rsidR="00A3488B" w:rsidRPr="00CB57A9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540D04">
            <w:rPr>
              <w:rFonts w:ascii="Arial" w:hAnsi="Arial" w:cs="Arial"/>
            </w:rPr>
            <w:t>4</w:t>
          </w:r>
        </w:p>
      </w:tc>
    </w:tr>
  </w:tbl>
  <w:p w14:paraId="3B48FE97" w14:textId="77777777" w:rsidR="005E1AED" w:rsidRPr="00A3488B" w:rsidRDefault="005E1AED" w:rsidP="00A34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428"/>
    <w:multiLevelType w:val="hybridMultilevel"/>
    <w:tmpl w:val="335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36C"/>
    <w:multiLevelType w:val="hybridMultilevel"/>
    <w:tmpl w:val="7F7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A0B"/>
    <w:multiLevelType w:val="hybridMultilevel"/>
    <w:tmpl w:val="27D2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1483"/>
    <w:multiLevelType w:val="hybridMultilevel"/>
    <w:tmpl w:val="2FC0464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2246"/>
    <w:multiLevelType w:val="hybridMultilevel"/>
    <w:tmpl w:val="00B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98E"/>
    <w:multiLevelType w:val="multilevel"/>
    <w:tmpl w:val="89367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4439"/>
    <w:multiLevelType w:val="hybridMultilevel"/>
    <w:tmpl w:val="F82AF9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94EB2"/>
    <w:multiLevelType w:val="hybridMultilevel"/>
    <w:tmpl w:val="C034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09BE"/>
    <w:multiLevelType w:val="hybridMultilevel"/>
    <w:tmpl w:val="3ADC86BC"/>
    <w:lvl w:ilvl="0" w:tplc="11BA5A64">
      <w:start w:val="5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48715E"/>
    <w:multiLevelType w:val="hybridMultilevel"/>
    <w:tmpl w:val="E8664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5FEF"/>
    <w:multiLevelType w:val="hybridMultilevel"/>
    <w:tmpl w:val="46F2424A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E0451"/>
    <w:multiLevelType w:val="hybridMultilevel"/>
    <w:tmpl w:val="5D420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C433EC"/>
    <w:multiLevelType w:val="hybridMultilevel"/>
    <w:tmpl w:val="30581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9A"/>
    <w:multiLevelType w:val="hybridMultilevel"/>
    <w:tmpl w:val="F086F902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0489"/>
    <w:multiLevelType w:val="hybridMultilevel"/>
    <w:tmpl w:val="3B30FD98"/>
    <w:lvl w:ilvl="0" w:tplc="69541C6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78296E"/>
    <w:multiLevelType w:val="hybridMultilevel"/>
    <w:tmpl w:val="6E5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A0D03"/>
    <w:multiLevelType w:val="hybridMultilevel"/>
    <w:tmpl w:val="427E5258"/>
    <w:lvl w:ilvl="0" w:tplc="71D6AA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774CD"/>
    <w:multiLevelType w:val="hybridMultilevel"/>
    <w:tmpl w:val="3E7EF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F71"/>
    <w:multiLevelType w:val="hybridMultilevel"/>
    <w:tmpl w:val="3042A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035AB"/>
    <w:multiLevelType w:val="hybridMultilevel"/>
    <w:tmpl w:val="6BB2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E36B75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B19AD"/>
    <w:multiLevelType w:val="hybridMultilevel"/>
    <w:tmpl w:val="5830986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327F"/>
    <w:multiLevelType w:val="hybridMultilevel"/>
    <w:tmpl w:val="C54229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8A5B29"/>
    <w:multiLevelType w:val="hybridMultilevel"/>
    <w:tmpl w:val="DB70E516"/>
    <w:lvl w:ilvl="0" w:tplc="BFDAC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20"/>
  </w:num>
  <w:num w:numId="9">
    <w:abstractNumId w:val="14"/>
  </w:num>
  <w:num w:numId="10">
    <w:abstractNumId w:val="18"/>
  </w:num>
  <w:num w:numId="11">
    <w:abstractNumId w:val="10"/>
  </w:num>
  <w:num w:numId="12">
    <w:abstractNumId w:val="25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6"/>
  </w:num>
  <w:num w:numId="21">
    <w:abstractNumId w:val="15"/>
  </w:num>
  <w:num w:numId="22">
    <w:abstractNumId w:val="12"/>
  </w:num>
  <w:num w:numId="23">
    <w:abstractNumId w:val="22"/>
  </w:num>
  <w:num w:numId="24">
    <w:abstractNumId w:val="21"/>
  </w:num>
  <w:num w:numId="25">
    <w:abstractNumId w:val="11"/>
  </w:num>
  <w:num w:numId="26">
    <w:abstractNumId w:val="16"/>
  </w:num>
  <w:num w:numId="27">
    <w:abstractNumId w:val="3"/>
  </w:num>
  <w:num w:numId="28">
    <w:abstractNumId w:val="2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66"/>
    <w:rsid w:val="000839FD"/>
    <w:rsid w:val="00090D9D"/>
    <w:rsid w:val="000B7B1E"/>
    <w:rsid w:val="000C167B"/>
    <w:rsid w:val="000D15C0"/>
    <w:rsid w:val="00116630"/>
    <w:rsid w:val="00124011"/>
    <w:rsid w:val="00124E7C"/>
    <w:rsid w:val="00132196"/>
    <w:rsid w:val="00160CD0"/>
    <w:rsid w:val="001A5E0F"/>
    <w:rsid w:val="001D546C"/>
    <w:rsid w:val="00213D40"/>
    <w:rsid w:val="002409A6"/>
    <w:rsid w:val="002C6077"/>
    <w:rsid w:val="002D44E7"/>
    <w:rsid w:val="002F6AF6"/>
    <w:rsid w:val="003308D8"/>
    <w:rsid w:val="00331577"/>
    <w:rsid w:val="00345B35"/>
    <w:rsid w:val="003A2F6E"/>
    <w:rsid w:val="003A5A73"/>
    <w:rsid w:val="003C0888"/>
    <w:rsid w:val="003F08B7"/>
    <w:rsid w:val="00471961"/>
    <w:rsid w:val="00494377"/>
    <w:rsid w:val="00495668"/>
    <w:rsid w:val="004C3EF1"/>
    <w:rsid w:val="00503253"/>
    <w:rsid w:val="00503BF7"/>
    <w:rsid w:val="005141A4"/>
    <w:rsid w:val="00523D68"/>
    <w:rsid w:val="005371C8"/>
    <w:rsid w:val="00540D04"/>
    <w:rsid w:val="005500B6"/>
    <w:rsid w:val="005A0815"/>
    <w:rsid w:val="005B0B52"/>
    <w:rsid w:val="005C6BCF"/>
    <w:rsid w:val="005E1AED"/>
    <w:rsid w:val="00614065"/>
    <w:rsid w:val="006262C0"/>
    <w:rsid w:val="00641443"/>
    <w:rsid w:val="006B099C"/>
    <w:rsid w:val="006C48C2"/>
    <w:rsid w:val="006C747E"/>
    <w:rsid w:val="006D4A54"/>
    <w:rsid w:val="006D5CAD"/>
    <w:rsid w:val="006D74F1"/>
    <w:rsid w:val="007041D8"/>
    <w:rsid w:val="007407BB"/>
    <w:rsid w:val="00781C76"/>
    <w:rsid w:val="00822F11"/>
    <w:rsid w:val="00832B98"/>
    <w:rsid w:val="00875DC8"/>
    <w:rsid w:val="00885CC8"/>
    <w:rsid w:val="00887C78"/>
    <w:rsid w:val="008D6FFC"/>
    <w:rsid w:val="0097027C"/>
    <w:rsid w:val="00982CA5"/>
    <w:rsid w:val="009D6A72"/>
    <w:rsid w:val="009F1872"/>
    <w:rsid w:val="00A3488B"/>
    <w:rsid w:val="00A41BC6"/>
    <w:rsid w:val="00A85FEE"/>
    <w:rsid w:val="00A86DB8"/>
    <w:rsid w:val="00AC0092"/>
    <w:rsid w:val="00AC682A"/>
    <w:rsid w:val="00B4163A"/>
    <w:rsid w:val="00B53077"/>
    <w:rsid w:val="00B54D6E"/>
    <w:rsid w:val="00B56505"/>
    <w:rsid w:val="00BB3906"/>
    <w:rsid w:val="00BC7B54"/>
    <w:rsid w:val="00BD2D18"/>
    <w:rsid w:val="00C0319E"/>
    <w:rsid w:val="00C22E8C"/>
    <w:rsid w:val="00C34FB7"/>
    <w:rsid w:val="00C4666A"/>
    <w:rsid w:val="00C60D12"/>
    <w:rsid w:val="00C733C9"/>
    <w:rsid w:val="00C77374"/>
    <w:rsid w:val="00C97966"/>
    <w:rsid w:val="00CB5CE8"/>
    <w:rsid w:val="00CE4CCB"/>
    <w:rsid w:val="00D4475B"/>
    <w:rsid w:val="00D77702"/>
    <w:rsid w:val="00D923AF"/>
    <w:rsid w:val="00DA282F"/>
    <w:rsid w:val="00E54612"/>
    <w:rsid w:val="00E96750"/>
    <w:rsid w:val="00ED6999"/>
    <w:rsid w:val="00ED76E9"/>
    <w:rsid w:val="00F73B11"/>
    <w:rsid w:val="00F76679"/>
    <w:rsid w:val="00F97BC1"/>
    <w:rsid w:val="00FE3976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F871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4AABB9A0-635E-479C-A6E7-F1D90C0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KaLoi</dc:creator>
  <cp:lastModifiedBy>Ikin Zolkifli</cp:lastModifiedBy>
  <cp:revision>51</cp:revision>
  <cp:lastPrinted>2018-02-08T03:42:00Z</cp:lastPrinted>
  <dcterms:created xsi:type="dcterms:W3CDTF">2017-02-06T07:08:00Z</dcterms:created>
  <dcterms:modified xsi:type="dcterms:W3CDTF">2019-06-09T17:21:00Z</dcterms:modified>
</cp:coreProperties>
</file>