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Datasheet</w:t>
      </w:r>
    </w:p>
    <w:p>
      <w:r>
        <w:t>ALM-173-R1 Module for Alarm Systems</w:t>
      </w:r>
    </w:p>
    <w:p>
      <w:r>
        <w:t>Part No. TBD</w:t>
      </w:r>
    </w:p>
    <w:p>
      <w:pPr>
        <w:pStyle w:val="Heading1"/>
      </w:pPr>
      <w:r>
        <w:t>Product Description</w:t>
      </w:r>
    </w:p>
    <w:p>
      <w:r>
        <w:t>The ALM-173-R1 is a configurable alarm I/O module for intrusion detection, fault annunciation, and local supervision. It integrates with a MicroPLC/MiniPLC or any Modbus master over RS-485 (Modbus RTU) and is configured via a USB-C WebConfig UI (Web Serial). - I/O: 17 opto-isolated digital inputs, 3 SPDT relays</w:t>
      </w:r>
    </w:p>
    <w:p>
      <w:pPr>
        <w:pStyle w:val="Heading1"/>
      </w:pPr>
      <w: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Digital Inputs</w:t>
            </w:r>
          </w:p>
        </w:tc>
        <w:tc>
          <w:tcPr>
            <w:tcW w:type="dxa" w:w="4320"/>
          </w:tcPr>
          <w:p>
            <w:r>
              <w:t>17; Dry contact / isolated LV; per-input Enable, Invert, debounce, Group (1/2/3)</w:t>
            </w:r>
          </w:p>
        </w:tc>
      </w:tr>
      <w:tr>
        <w:tc>
          <w:tcPr>
            <w:tcW w:type="dxa" w:w="4320"/>
          </w:tcPr>
          <w:p>
            <w:r>
              <w:t>Relays</w:t>
            </w:r>
          </w:p>
        </w:tc>
        <w:tc>
          <w:tcPr>
            <w:tcW w:type="dxa" w:w="4320"/>
          </w:tcPr>
          <w:p>
            <w:r>
              <w:t>3 (SPDT); Follow alarm Group, Master (Modbus), or Manual Override; invert/enable per channel</w:t>
            </w:r>
          </w:p>
        </w:tc>
      </w:tr>
      <w:tr>
        <w:tc>
          <w:tcPr>
            <w:tcW w:type="dxa" w:w="4320"/>
          </w:tcPr>
          <w:p>
            <w:r>
              <w:t>Alarm Groups</w:t>
            </w:r>
          </w:p>
        </w:tc>
        <w:tc>
          <w:tcPr>
            <w:tcW w:type="dxa" w:w="4320"/>
          </w:tcPr>
          <w:p>
            <w:r>
              <w:t>3 + Any; Modes: Active-while (momentary) or Latched-until-ack</w:t>
            </w:r>
          </w:p>
        </w:tc>
      </w:tr>
      <w:tr>
        <w:tc>
          <w:tcPr>
            <w:tcW w:type="dxa" w:w="4320"/>
          </w:tcPr>
          <w:p>
            <w:r>
              <w:t>User Buttons</w:t>
            </w:r>
          </w:p>
        </w:tc>
        <w:tc>
          <w:tcPr>
            <w:tcW w:type="dxa" w:w="4320"/>
          </w:tcPr>
          <w:p>
            <w:r>
              <w:t>4; Ack All, Ack G1–G3, or Relay 1–3 override</w:t>
            </w:r>
          </w:p>
        </w:tc>
      </w:tr>
      <w:tr>
        <w:tc>
          <w:tcPr>
            <w:tcW w:type="dxa" w:w="4320"/>
          </w:tcPr>
          <w:p>
            <w:r>
              <w:t>User LEDs</w:t>
            </w:r>
          </w:p>
        </w:tc>
        <w:tc>
          <w:tcPr>
            <w:tcW w:type="dxa" w:w="4320"/>
          </w:tcPr>
          <w:p>
            <w:r>
              <w:t>4; Steady/Blink; sources: Any, G1–G3, or Relay override</w:t>
            </w:r>
          </w:p>
        </w:tc>
      </w:tr>
      <w:tr>
        <w:tc>
          <w:tcPr>
            <w:tcW w:type="dxa" w:w="4320"/>
          </w:tcPr>
          <w:p>
            <w:r>
              <w:t>Config UI</w:t>
            </w:r>
          </w:p>
        </w:tc>
        <w:tc>
          <w:tcPr>
            <w:tcW w:type="dxa" w:w="4320"/>
          </w:tcPr>
          <w:p>
            <w:r>
              <w:t>—; WebConfig via USB-C (Web Serial): Modbus addr/baud, mapping, live status, reset</w:t>
            </w:r>
          </w:p>
        </w:tc>
      </w:tr>
      <w:tr>
        <w:tc>
          <w:tcPr>
            <w:tcW w:type="dxa" w:w="4320"/>
          </w:tcPr>
          <w:p>
            <w:r>
              <w:t>Modbus RTU</w:t>
            </w:r>
          </w:p>
        </w:tc>
        <w:tc>
          <w:tcPr>
            <w:tcW w:type="dxa" w:w="4320"/>
          </w:tcPr>
          <w:p>
            <w:r>
              <w:t>RS-485; Multi-drop slave; Address 1–255, 9600–115200 baud</w:t>
            </w:r>
          </w:p>
        </w:tc>
      </w:tr>
      <w:tr>
        <w:tc>
          <w:tcPr>
            <w:tcW w:type="dxa" w:w="4320"/>
          </w:tcPr>
          <w:p>
            <w:r>
              <w:t>MCU</w:t>
            </w:r>
          </w:p>
        </w:tc>
        <w:tc>
          <w:tcPr>
            <w:tcW w:type="dxa" w:w="4320"/>
          </w:tcPr>
          <w:p>
            <w:r>
              <w:t>RP2350 + QSPI; Dual-core MCU with external flash; resilient field I/O control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24 VDC; 24→5→3.3 V regulators + isolated sensor rails (+12 V, +5 V)</w:t>
            </w:r>
          </w:p>
        </w:tc>
      </w:tr>
      <w:tr>
        <w:tc>
          <w:tcPr>
            <w:tcW w:type="dxa" w:w="4320"/>
          </w:tcPr>
          <w:p>
            <w:r>
              <w:t>Protection</w:t>
            </w:r>
          </w:p>
        </w:tc>
        <w:tc>
          <w:tcPr>
            <w:tcW w:type="dxa" w:w="4320"/>
          </w:tcPr>
          <w:p>
            <w:r>
              <w:t>—; TVS, PTC, and ESD protection on field connections</w:t>
            </w:r>
          </w:p>
        </w:tc>
      </w:tr>
      <w:tr>
        <w:tc>
          <w:tcPr>
            <w:tcW w:type="dxa" w:w="4320"/>
          </w:tcPr>
          <w:p>
            <w:r>
              <w:t>Digital Inputs (IN1…IN17)</w:t>
            </w:r>
          </w:p>
        </w:tc>
        <w:tc>
          <w:tcPr>
            <w:tcW w:type="dxa" w:w="4320"/>
          </w:tcPr>
          <w:p>
            <w:r>
              <w:t>17; Opto-isolated to GND_ISO; dry contact / isolated LV; debounce/invert/group in firmware.</w:t>
            </w:r>
          </w:p>
        </w:tc>
      </w:tr>
      <w:tr>
        <w:tc>
          <w:tcPr>
            <w:tcW w:type="dxa" w:w="4320"/>
          </w:tcPr>
          <w:p>
            <w:r>
              <w:t>Relays (RLY1…RLY3)</w:t>
            </w:r>
          </w:p>
        </w:tc>
        <w:tc>
          <w:tcPr>
            <w:tcW w:type="dxa" w:w="4320"/>
          </w:tcPr>
          <w:p>
            <w:r>
              <w:t>3; SPDT COM/NO/NC; can follow alarm groups, master, or manual override.</w:t>
            </w:r>
          </w:p>
        </w:tc>
      </w:tr>
      <w:tr>
        <w:tc>
          <w:tcPr>
            <w:tcW w:type="dxa" w:w="4320"/>
          </w:tcPr>
          <w:p>
            <w:r>
              <w:t>Isolated Sensor Rails</w:t>
            </w:r>
          </w:p>
        </w:tc>
        <w:tc>
          <w:tcPr>
            <w:tcW w:type="dxa" w:w="4320"/>
          </w:tcPr>
          <w:p>
            <w:r>
              <w:t>2; +12 V (PS/1), +5 V (PS/2); isolated &amp; fuse-limited (sensors only).</w:t>
            </w:r>
          </w:p>
        </w:tc>
      </w:tr>
      <w:tr>
        <w:tc>
          <w:tcPr>
            <w:tcW w:type="dxa" w:w="4320"/>
          </w:tcPr>
          <w:p>
            <w:r>
              <w:t>Field Bus</w:t>
            </w:r>
          </w:p>
        </w:tc>
        <w:tc>
          <w:tcPr>
            <w:tcW w:type="dxa" w:w="4320"/>
          </w:tcPr>
          <w:p>
            <w:r>
              <w:t>1; RS-485 A/B/COM with protection and fail-safe bias.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1; USB-C (config/diagnostics).</w:t>
            </w:r>
          </w:p>
        </w:tc>
      </w:tr>
      <w:tr>
        <w:tc>
          <w:tcPr>
            <w:tcW w:type="dxa" w:w="4320"/>
          </w:tcPr>
          <w:p>
            <w:r>
              <w:t>Supply (V+)</w:t>
            </w:r>
          </w:p>
        </w:tc>
        <w:tc>
          <w:tcPr>
            <w:tcW w:type="dxa" w:w="4320"/>
          </w:tcPr>
          <w:p>
            <w:r>
              <w:t>20 V / 24 V / 30 V / SELV, protected input</w:t>
            </w:r>
          </w:p>
        </w:tc>
      </w:tr>
      <w:tr>
        <w:tc>
          <w:tcPr>
            <w:tcW w:type="dxa" w:w="4320"/>
          </w:tcPr>
          <w:p>
            <w:r>
              <w:t>Power (module)</w:t>
            </w:r>
          </w:p>
        </w:tc>
        <w:tc>
          <w:tcPr>
            <w:tcW w:type="dxa" w:w="4320"/>
          </w:tcPr>
          <w:p>
            <w:r>
              <w:t>— / 1.85 W / 3.0 W / No external loads</w:t>
            </w:r>
          </w:p>
        </w:tc>
      </w:tr>
      <w:tr>
        <w:tc>
          <w:tcPr>
            <w:tcW w:type="dxa" w:w="4320"/>
          </w:tcPr>
          <w:p>
            <w:r>
              <w:t>Relays (contacts)</w:t>
            </w:r>
          </w:p>
        </w:tc>
        <w:tc>
          <w:tcPr>
            <w:tcW w:type="dxa" w:w="4320"/>
          </w:tcPr>
          <w:p>
            <w:r>
              <w:t>— / — / — / 250 VAC 16 A (cosφ=1), 30 VDC 10 A; derate for inductive</w:t>
            </w:r>
          </w:p>
        </w:tc>
      </w:tr>
      <w:tr>
        <w:tc>
          <w:tcPr>
            <w:tcW w:type="dxa" w:w="4320"/>
          </w:tcPr>
          <w:p>
            <w:r>
              <w:t>RS-485 speed</w:t>
            </w:r>
          </w:p>
        </w:tc>
        <w:tc>
          <w:tcPr>
            <w:tcW w:type="dxa" w:w="4320"/>
          </w:tcPr>
          <w:p>
            <w:r>
              <w:t>— / — / 115.2 kbps / 8N1</w:t>
            </w:r>
          </w:p>
        </w:tc>
      </w:tr>
      <w:tr>
        <w:tc>
          <w:tcPr>
            <w:tcW w:type="dxa" w:w="4320"/>
          </w:tcPr>
          <w:p>
            <w:r>
              <w:t>Operating temp</w:t>
            </w:r>
          </w:p>
        </w:tc>
        <w:tc>
          <w:tcPr>
            <w:tcW w:type="dxa" w:w="4320"/>
          </w:tcPr>
          <w:p>
            <w:r>
              <w:t>0 °C / — / 40 °C / ≤95% RH, non-condensing</w:t>
            </w:r>
          </w:p>
        </w:tc>
      </w:tr>
    </w:tbl>
    <w:p>
      <w:pPr>
        <w:pStyle w:val="Heading1"/>
      </w:pPr>
      <w:r>
        <w:t>Installation, Environmental &amp; Mechanical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Specification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Terminal Specifications</w:t>
            </w:r>
          </w:p>
        </w:tc>
        <w:tc>
          <w:tcPr>
            <w:tcW w:type="dxa" w:w="2880"/>
          </w:tcPr>
          <w:p>
            <w:r>
              <w:t>Terminal type / pitch</w:t>
            </w:r>
          </w:p>
        </w:tc>
        <w:tc>
          <w:tcPr>
            <w:tcW w:type="dxa" w:w="2880"/>
          </w:tcPr>
          <w:p>
            <w:r>
              <w:t>terminals** are torqued and strain-relieved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Operating temperature</w:t>
            </w:r>
          </w:p>
        </w:tc>
        <w:tc>
          <w:tcPr>
            <w:tcW w:type="dxa" w:w="2880"/>
          </w:tcPr>
          <w:p>
            <w:r>
              <w:t>Operating temp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Ingress protection</w:t>
            </w:r>
          </w:p>
        </w:tc>
        <w:tc>
          <w:tcPr>
            <w:tcW w:type="dxa" w:w="2880"/>
          </w:tcPr>
          <w:p>
            <w:r>
              <w:t>IP20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Relative humidity</w:t>
            </w:r>
          </w:p>
        </w:tc>
        <w:tc>
          <w:tcPr>
            <w:tcW w:type="dxa" w:w="2880"/>
          </w:tcPr>
          <w:p>
            <w:r>
              <w:t>95% RH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Product dimensions</w:t>
            </w:r>
          </w:p>
        </w:tc>
        <w:tc>
          <w:tcPr>
            <w:tcW w:type="dxa" w:w="2880"/>
          </w:tcPr>
          <w:p>
            <w:r>
              <w:t>157.4 × 91 × 58.4 mm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Mounting</w:t>
            </w:r>
          </w:p>
        </w:tc>
        <w:tc>
          <w:tcPr>
            <w:tcW w:type="dxa" w:w="2880"/>
          </w:tcPr>
          <w:p>
            <w:r>
              <w:t>EN 50022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Net weight</w:t>
            </w:r>
          </w:p>
        </w:tc>
        <w:tc>
          <w:tcPr>
            <w:tcW w:type="dxa" w:w="2880"/>
          </w:tcPr>
          <w:p>
            <w:r>
              <w:t>420 g</w:t>
            </w:r>
          </w:p>
        </w:tc>
      </w:tr>
    </w:tbl>
    <w:p>
      <w:pPr>
        <w:pStyle w:val="Heading1"/>
      </w:pPr>
      <w:r>
        <w:t>Compliance &amp; Certifications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ee</w:t>
      </w:r>
    </w:p>
    <w:p>
      <w:r>
        <w:t>ee</w:t>
      </w:r>
    </w:p>
    <w:p>
      <w:r>
        <w:t>ce</w:t>
      </w:r>
    </w:p>
    <w:p>
      <w:r>
        <w:t>Safety notice: This module is intended for SELV/PELV applications. Install and wire according to local regulations. Do not connect mains to logic/input terminals unless so specified.</w:t>
      </w:r>
    </w:p>
    <w:p>
      <w:pPr>
        <w:pStyle w:val="Heading1"/>
      </w:pPr>
      <w:r>
        <w:t>Published by</w:t>
      </w:r>
    </w:p>
    <w:p>
      <w:r>
        <w:t>ISYSTEMS AUTOMATION S.R.L.</w:t>
        <w:br/>
        <w:t>Deligintei 18</w:t>
        <w:br/>
        <w:t>Ploiesti</w:t>
        <w:br/>
        <w:t>Romania</w:t>
        <w:br/>
        <w:t>Tel: +40721389963</w:t>
        <w:br/>
        <w:t>http://www.home-master.eu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