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DIM-420-R1 — Module for Dual-Channel AC Dimming</w:t>
      </w:r>
    </w:p>
    <w:p>
      <w:r>
        <w:t>DIN rail • 24 V DC • Modbus RTU • Home Assistant</w:t>
      </w:r>
    </w:p>
    <w:p>
      <w:pPr>
        <w:pStyle w:val="Heading1"/>
      </w:pPr>
      <w:r>
        <w:t>Overview</w:t>
      </w:r>
    </w:p>
    <w:p>
      <w:r>
        <w:t>See module README for details.</w:t>
      </w:r>
    </w:p>
    <w:p>
      <w:pPr>
        <w:pStyle w:val="Heading1"/>
      </w:pPr>
      <w:r>
        <w:t>Quick Overview</w:t>
      </w:r>
    </w:p>
    <w:p>
      <w:r>
        <w:t>The **DIM‑420‑R1** is a modular dimmer I/O device for **dual‑channel phase‑cut AC dimming** in the **HomeMaster MicroPLC / MiniPLC** ecosystem. It exposes **2 dimming channels**, **4 isolated digital inputs**, **4 configurable user buttons**, **4 user LEDs**, and an **RS‑485 Modbus RTU** interface. Setup and diagnostics are performed in‑browser via **WebConfig over USB‑C (Web Serial)**—no special software required.</w:t>
      </w:r>
    </w:p>
    <w:p>
      <w:r>
        <w:t>It integrates seamlessly with **MiniPLC / MicroPLC controllers, third‑party Modbus masters, ESPHome / Home Assistant, and SCADA/PLC systems**. Typical use: connect wall switches to the DIs, pick **Leading/Trailing edge** per load, set **Lower/Upper thresholds**, and control scenes from a PLC or locally with press‑logic.</w:t>
      </w:r>
    </w:p>
    <w:p>
      <w:pPr>
        <w:ind w:left="360"/>
      </w:pPr>
      <w:r>
        <w:t>**Quick use case:**</w:t>
      </w:r>
    </w:p>
    <w:p>
      <w:pPr>
        <w:ind w:left="360"/>
      </w:pPr>
      <w:r>
        <w:t>Wire DI1–DI4 to wall switches → select *Momentary* or *Latching* with Short/Long/Double logic → choose **Cut Mode** and **Load Type** per channel → map LEDs/Buttons → connect RS‑485 A/B → control and monitor via PLC / ESPHome.</w:t>
      </w:r>
    </w:p>
    <w:p>
      <w:r>
        <w:t>---</w:t>
      </w:r>
    </w:p>
    <w:p>
      <w:pPr>
        <w:pStyle w:val="Heading1"/>
      </w:pPr>
      <w:r>
        <w:t>Typical Applications</w:t>
      </w:r>
    </w:p>
    <w:p>
      <w:r>
        <w:t>See module README for details.</w:t>
      </w:r>
    </w:p>
    <w:p>
      <w:pPr>
        <w:pStyle w:val="Heading1"/>
      </w:pPr>
      <w:r>
        <w:t>Tech Specs</w:t>
      </w:r>
    </w:p>
    <w:p>
      <w:r>
        <w:t>---</w:t>
      </w:r>
    </w:p>
    <w:p>
      <w:pPr>
        <w:pStyle w:val="Heading1"/>
      </w:pPr>
      <w:r>
        <w:t>Installation, Environmental &amp; Mechanical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Mounting</w:t>
            </w:r>
          </w:p>
        </w:tc>
        <w:tc>
          <w:tcPr>
            <w:tcW w:type="dxa" w:w="4320"/>
          </w:tcPr>
          <w:p>
            <w:r>
              <w:t>DIN rail (EN50022, 35 mm)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PC/ABS, UL V-0</w:t>
            </w:r>
          </w:p>
        </w:tc>
      </w:tr>
      <w:tr>
        <w:tc>
          <w:tcPr>
            <w:tcW w:type="dxa" w:w="4320"/>
          </w:tcPr>
          <w:p>
            <w:r>
              <w:t>Color / Finish</w:t>
            </w:r>
          </w:p>
        </w:tc>
        <w:tc>
          <w:tcPr>
            <w:tcW w:type="dxa" w:w="4320"/>
          </w:tcPr>
          <w:p>
            <w:r>
              <w:t>Light Gray / Smoke, Matte</w:t>
            </w:r>
          </w:p>
        </w:tc>
      </w:tr>
      <w:tr>
        <w:tc>
          <w:tcPr>
            <w:tcW w:type="dxa" w:w="4320"/>
          </w:tcPr>
          <w:p>
            <w:r>
              <w:t>Dimensions (L×W×H)</w:t>
            </w:r>
          </w:p>
        </w:tc>
        <w:tc>
          <w:tcPr>
            <w:tcW w:type="dxa" w:w="4320"/>
          </w:tcPr>
          <w:p>
            <w:r>
              <w:t>157.4 × 91 × 58.4 mm</w:t>
            </w:r>
          </w:p>
        </w:tc>
      </w:tr>
      <w:tr>
        <w:tc>
          <w:tcPr>
            <w:tcW w:type="dxa" w:w="4320"/>
          </w:tcPr>
          <w:p>
            <w:r>
              <w:t>Division Units</w:t>
            </w:r>
          </w:p>
        </w:tc>
        <w:tc>
          <w:tcPr>
            <w:tcW w:type="dxa" w:w="4320"/>
          </w:tcPr>
          <w:p>
            <w:r>
              <w:t>9M</w:t>
            </w:r>
          </w:p>
        </w:tc>
      </w:tr>
      <w:tr>
        <w:tc>
          <w:tcPr>
            <w:tcW w:type="dxa" w:w="4320"/>
          </w:tcPr>
          <w:p>
            <w:r>
              <w:t>Net Weight</w:t>
            </w:r>
          </w:p>
        </w:tc>
        <w:tc>
          <w:tcPr>
            <w:tcW w:type="dxa" w:w="4320"/>
          </w:tcPr>
          <w:p>
            <w:r>
              <w:t>420 g</w:t>
            </w:r>
          </w:p>
        </w:tc>
      </w:tr>
      <w:tr>
        <w:tc>
          <w:tcPr>
            <w:tcW w:type="dxa" w:w="4320"/>
          </w:tcPr>
          <w:p>
            <w:r>
              <w:t>Terminal Specs</w:t>
            </w:r>
          </w:p>
        </w:tc>
        <w:tc>
          <w:tcPr>
            <w:tcW w:type="dxa" w:w="4320"/>
          </w:tcPr>
          <w:p>
            <w:r>
              <w:t>26–12 AWG, 0.5–0.6 Nm torque</w:t>
            </w:r>
          </w:p>
        </w:tc>
      </w:tr>
    </w:tbl>
    <w:p/>
    <w:p>
      <w:r>
        <w:t>---</w:t>
      </w:r>
    </w:p>
    <w:p>
      <w:pPr>
        <w:pStyle w:val="Heading1"/>
      </w:pPr>
      <w:r>
        <w:t>Home Assistant &amp; ESPHome Integration</w:t>
      </w:r>
    </w:p>
    <w:p>
      <w:r>
        <w:t>The **DIM‑420‑R1** is a smart dual-channel dimmer with **Modbus RTU** and onboard **USB‑C WebConfig**. Setup has two main stages:</w:t>
      </w:r>
    </w:p>
    <w:p>
      <w:pPr>
        <w:pStyle w:val="ListBullet"/>
      </w:pPr>
      <w:r>
        <w:t>**Wiring &amp; power** (24 V + RS‑485 + AC load)</w:t>
      </w:r>
    </w:p>
    <w:p>
      <w:pPr>
        <w:pStyle w:val="ListBullet"/>
      </w:pPr>
      <w:r>
        <w:t>**Digital configuration** (WebConfig → Modbus ID, Cut Mode, etc.)</w:t>
      </w:r>
    </w:p>
    <w:p>
      <w:r>
        <w:t>---</w:t>
      </w:r>
    </w:p>
    <w:p>
      <w:pPr>
        <w:pStyle w:val="Heading1"/>
      </w:pPr>
      <w:r>
        <w:t>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Link</w:t>
            </w:r>
          </w:p>
        </w:tc>
      </w:tr>
      <w:tr>
        <w:tc>
          <w:tcPr>
            <w:tcW w:type="dxa" w:w="4320"/>
          </w:tcPr>
          <w:p>
            <w:r>
              <w:t>**Firmware Source**</w:t>
            </w:r>
          </w:p>
        </w:tc>
        <w:tc>
          <w:tcPr>
            <w:tcW w:type="dxa" w:w="4320"/>
          </w:tcPr>
          <w:p>
            <w:r>
              <w:t>`/Firmware/default_DIM_420_R1`</w:t>
            </w:r>
          </w:p>
        </w:tc>
      </w:tr>
      <w:tr>
        <w:tc>
          <w:tcPr>
            <w:tcW w:type="dxa" w:w="4320"/>
          </w:tcPr>
          <w:p>
            <w:r>
              <w:t>**ESPHome Config**</w:t>
            </w:r>
          </w:p>
        </w:tc>
        <w:tc>
          <w:tcPr>
            <w:tcW w:type="dxa" w:w="4320"/>
          </w:tcPr>
          <w:p>
            <w:r>
              <w:t>`default_dim_420_r1_plc.yaml`</w:t>
            </w:r>
          </w:p>
        </w:tc>
      </w:tr>
      <w:tr>
        <w:tc>
          <w:tcPr>
            <w:tcW w:type="dxa" w:w="4320"/>
          </w:tcPr>
          <w:p>
            <w:r>
              <w:t>**WebConfig Tool**</w:t>
            </w:r>
          </w:p>
        </w:tc>
        <w:tc>
          <w:tcPr>
            <w:tcW w:type="dxa" w:w="4320"/>
          </w:tcPr>
          <w:p>
            <w:r>
              <w:t>Online Version</w:t>
            </w:r>
          </w:p>
        </w:tc>
      </w:tr>
      <w:tr>
        <w:tc>
          <w:tcPr>
            <w:tcW w:type="dxa" w:w="4320"/>
          </w:tcPr>
          <w:p>
            <w:r>
              <w:t>**Schematics (PDF)**</w:t>
            </w:r>
          </w:p>
        </w:tc>
        <w:tc>
          <w:tcPr>
            <w:tcW w:type="dxa" w:w="4320"/>
          </w:tcPr>
          <w:p>
            <w:r>
              <w:t>`/Schematics`</w:t>
            </w:r>
          </w:p>
        </w:tc>
      </w:tr>
      <w:tr>
        <w:tc>
          <w:tcPr>
            <w:tcW w:type="dxa" w:w="4320"/>
          </w:tcPr>
          <w:p>
            <w:r>
              <w:t>**Mechanical Images**</w:t>
            </w:r>
          </w:p>
        </w:tc>
        <w:tc>
          <w:tcPr>
            <w:tcW w:type="dxa" w:w="4320"/>
          </w:tcPr>
          <w:p>
            <w:r>
              <w:t>See `/Images/` in repo</w:t>
            </w:r>
          </w:p>
        </w:tc>
      </w:tr>
      <w:tr>
        <w:tc>
          <w:tcPr>
            <w:tcW w:type="dxa" w:w="4320"/>
          </w:tcPr>
          <w:p>
            <w:r>
              <w:t>**Datasheet**</w:t>
            </w:r>
          </w:p>
        </w:tc>
        <w:tc>
          <w:tcPr>
            <w:tcW w:type="dxa" w:w="4320"/>
          </w:tcPr>
          <w:p>
            <w:r>
              <w:t>`DIM-420-R1.pdf`</w:t>
            </w:r>
          </w:p>
        </w:tc>
      </w:tr>
    </w:tbl>
    <w:p/>
    <w:p>
      <w:r>
        <w:t>---</w:t>
      </w:r>
    </w:p>
    <w:p>
      <w:r>
        <w:t>&lt;a id="12-support"&gt;&lt;/a&gt;</w:t>
      </w:r>
    </w:p>
    <w:p>
      <w:pPr>
        <w:pStyle w:val="Heading1"/>
      </w:pPr>
      <w:r>
        <w:t>Power Supply</w:t>
      </w:r>
    </w:p>
    <w:p>
      <w:r>
        <w:t>The DIM‑420‑R1 uses **24 VDC SELV** for logic, UI, RS‑485, and Web Serial.</w:t>
      </w:r>
    </w:p>
    <w:p>
      <w:r>
        <w:t>AC power is handled separately by the dimming channels (see §4.4).</w:t>
      </w:r>
    </w:p>
    <w:p>
      <w:pPr>
        <w:pStyle w:val="Heading2"/>
      </w:pPr>
      <w:r>
        <w:t>🔌 Supply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**24 VDC Input**</w:t>
            </w:r>
          </w:p>
        </w:tc>
        <w:tc>
          <w:tcPr>
            <w:tcW w:type="dxa" w:w="4320"/>
          </w:tcPr>
          <w:p>
            <w:r>
              <w:t>Primary logic power. Connect `V+` / `0V`. Protected by fuse + TVS.</w:t>
            </w:r>
          </w:p>
        </w:tc>
      </w:tr>
      <w:tr>
        <w:tc>
          <w:tcPr>
            <w:tcW w:type="dxa" w:w="4320"/>
          </w:tcPr>
          <w:p>
            <w:r>
              <w:t>**AC Power**</w:t>
            </w:r>
          </w:p>
        </w:tc>
        <w:tc>
          <w:tcPr>
            <w:tcW w:type="dxa" w:w="4320"/>
          </w:tcPr>
          <w:p>
            <w:r>
              <w:t>CH1/CH2 output sections are powered via `Lx_IN/Nx_IN` terminals. **Do not share logic power and AC domains.**</w:t>
            </w:r>
          </w:p>
        </w:tc>
      </w:tr>
      <w:tr>
        <w:tc>
          <w:tcPr>
            <w:tcW w:type="dxa" w:w="4320"/>
          </w:tcPr>
          <w:p>
            <w:r>
              <w:t>**Internal Rails**</w:t>
            </w:r>
          </w:p>
        </w:tc>
        <w:tc>
          <w:tcPr>
            <w:tcW w:type="dxa" w:w="4320"/>
          </w:tcPr>
          <w:p>
            <w:r>
              <w:t>Onboard 5 V + 3.3 V (buck-regulated) for logic, UI, and isolated side.</w:t>
            </w:r>
          </w:p>
        </w:tc>
      </w:tr>
    </w:tbl>
    <w:p/>
    <w:p>
      <w:pPr>
        <w:pStyle w:val="Heading2"/>
      </w:pPr>
      <w:r>
        <w:t>⚡ Current</w:t>
      </w:r>
    </w:p>
    <w:p>
      <w:pPr>
        <w:pStyle w:val="ListBullet"/>
      </w:pPr>
      <w:r>
        <w:t>~50 mA idle (logic + UI only)</w:t>
      </w:r>
    </w:p>
    <w:p>
      <w:pPr>
        <w:pStyle w:val="ListBullet"/>
      </w:pPr>
      <w:r>
        <w:t>Add budget if using all 4 LEDs, buttons, and rapid RS‑485 comms.</w:t>
      </w:r>
    </w:p>
    <w:p>
      <w:pPr>
        <w:pStyle w:val="ListBullet"/>
      </w:pPr>
      <w:r>
        <w:t>AC loads pull from **separate mains lines** — never through the 24 V rail.</w:t>
      </w:r>
    </w:p>
    <w:p>
      <w:r>
        <w:t>---</w:t>
      </w:r>
    </w:p>
    <w:p>
      <w:pPr>
        <w:pStyle w:val="Heading1"/>
      </w:pPr>
      <w:r>
        <w:t>Inputs &amp;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Interface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**Digital Inputs**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Opto-isolated sourcing inputs, surge-protected</w:t>
            </w:r>
          </w:p>
        </w:tc>
      </w:tr>
      <w:tr>
        <w:tc>
          <w:tcPr>
            <w:tcW w:type="dxa" w:w="2880"/>
          </w:tcPr>
          <w:p>
            <w:r>
              <w:t>**Dimming Outputs**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Phase-cut AC outputs (MOSFET, Leading/Trailing)</w:t>
            </w:r>
          </w:p>
        </w:tc>
      </w:tr>
      <w:tr>
        <w:tc>
          <w:tcPr>
            <w:tcW w:type="dxa" w:w="2880"/>
          </w:tcPr>
          <w:p>
            <w:r>
              <w:t>**User Buttons**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Local override / toggle / ramp / preset actions</w:t>
            </w:r>
          </w:p>
        </w:tc>
      </w:tr>
      <w:tr>
        <w:tc>
          <w:tcPr>
            <w:tcW w:type="dxa" w:w="2880"/>
          </w:tcPr>
          <w:p>
            <w:r>
              <w:t>**User LEDs**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Configurable (CH state, AC presence, DI state)</w:t>
            </w:r>
          </w:p>
        </w:tc>
      </w:tr>
      <w:tr>
        <w:tc>
          <w:tcPr>
            <w:tcW w:type="dxa" w:w="2880"/>
          </w:tcPr>
          <w:p>
            <w:r>
              <w:t>**RS‑485 Bus**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Modbus RTU slave (A/B/COM)</w:t>
            </w:r>
          </w:p>
        </w:tc>
      </w:tr>
      <w:tr>
        <w:tc>
          <w:tcPr>
            <w:tcW w:type="dxa" w:w="2880"/>
          </w:tcPr>
          <w:p>
            <w:r>
              <w:t>**USB‑C Port**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Configuration &amp; firmware via Web Serial (USB)</w:t>
            </w:r>
          </w:p>
        </w:tc>
      </w:tr>
      <w:tr>
        <w:tc>
          <w:tcPr>
            <w:tcW w:type="dxa" w:w="2880"/>
          </w:tcPr>
          <w:p>
            <w:r>
              <w:t>**Relays**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Not present (uses solid-state AC dimming)</w:t>
            </w:r>
          </w:p>
        </w:tc>
      </w:tr>
    </w:tbl>
    <w:p/>
    <w:p>
      <w:r>
        <w:t>---</w:t>
      </w:r>
    </w:p>
    <w:p>
      <w:pPr>
        <w:pStyle w:val="Heading1"/>
      </w:pPr>
      <w:r>
        <w:t>Cable Recommendations &amp; Shield Grounding</w:t>
      </w:r>
    </w:p>
    <w:p>
      <w:pPr>
        <w:pStyle w:val="Heading2"/>
      </w:pPr>
      <w:r>
        <w:t>Power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Warning</w:t>
            </w:r>
          </w:p>
        </w:tc>
      </w:tr>
      <w:tr>
        <w:tc>
          <w:tcPr>
            <w:tcW w:type="dxa" w:w="4320"/>
          </w:tcPr>
          <w:p>
            <w:r>
              <w:t>**24 VDC Input**</w:t>
            </w:r>
          </w:p>
        </w:tc>
        <w:tc>
          <w:tcPr>
            <w:tcW w:type="dxa" w:w="4320"/>
          </w:tcPr>
          <w:p>
            <w:r>
              <w:t>Use a **clean SELV 24 VDC** source; observe polarity. Protected by fuses/TVS and buck → 5 V/3.3 V regulators.</w:t>
            </w:r>
          </w:p>
        </w:tc>
      </w:tr>
      <w:tr>
        <w:tc>
          <w:tcPr>
            <w:tcW w:type="dxa" w:w="4320"/>
          </w:tcPr>
          <w:p>
            <w:r>
              <w:t>**Isolated Rails**</w:t>
            </w:r>
          </w:p>
        </w:tc>
        <w:tc>
          <w:tcPr>
            <w:tcW w:type="dxa" w:w="4320"/>
          </w:tcPr>
          <w:p>
            <w:r>
              <w:t>`+5V_ISO1/ISO2` feed the dimmer power stages; they belong to the **mains domain**. Do **not** use for external sensors.</w:t>
            </w:r>
          </w:p>
        </w:tc>
      </w:tr>
    </w:tbl>
    <w:p/>
    <w:p>
      <w:pPr>
        <w:pStyle w:val="Heading2"/>
      </w:pPr>
      <w:r>
        <w:t>Inputs (SELV)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Warning</w:t>
            </w:r>
          </w:p>
        </w:tc>
      </w:tr>
      <w:tr>
        <w:tc>
          <w:tcPr>
            <w:tcW w:type="dxa" w:w="4320"/>
          </w:tcPr>
          <w:p>
            <w:r>
              <w:t>**DI1–DI4**</w:t>
            </w:r>
          </w:p>
        </w:tc>
        <w:tc>
          <w:tcPr>
            <w:tcW w:type="dxa" w:w="4320"/>
          </w:tcPr>
          <w:p>
            <w:r>
              <w:t>**Dry contacts / isolated low‑voltage** only (isolated front end). Do **not** apply mains. Use `DIx_GND` returns and configure debounce/invert in UI.</w:t>
            </w:r>
          </w:p>
        </w:tc>
      </w:tr>
    </w:tbl>
    <w:p/>
    <w:p>
      <w:pPr>
        <w:pStyle w:val="Heading2"/>
      </w:pPr>
      <w:r>
        <w:t>Dimming Channels (MAINS)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Warning</w:t>
            </w:r>
          </w:p>
        </w:tc>
      </w:tr>
      <w:tr>
        <w:tc>
          <w:tcPr>
            <w:tcW w:type="dxa" w:w="4320"/>
          </w:tcPr>
          <w:p>
            <w:r>
              <w:t>**CH1 / CH2 AC Terminals**</w:t>
            </w:r>
          </w:p>
        </w:tc>
        <w:tc>
          <w:tcPr>
            <w:tcW w:type="dxa" w:w="4320"/>
          </w:tcPr>
          <w:p>
            <w:r>
              <w:t>`Lx_IN/Lx_OUT, Nx_IN/Nx_OUT` carry **hazardous mains**. Use appropriate insulation, creepage/clearance, and enclosure practices. Components include HV MOSFETs (**650 V class**) and opto interfaces.</w:t>
            </w:r>
          </w:p>
        </w:tc>
      </w:tr>
      <w:tr>
        <w:tc>
          <w:tcPr>
            <w:tcW w:type="dxa" w:w="4320"/>
          </w:tcPr>
          <w:p>
            <w:r>
              <w:t>**Load Types**</w:t>
            </w:r>
          </w:p>
        </w:tc>
        <w:tc>
          <w:tcPr>
            <w:tcW w:type="dxa" w:w="4320"/>
          </w:tcPr>
          <w:p>
            <w:r>
              <w:t>Use loads compatible with selected **Leading/Trailing** edge. Many LED drivers require Trailing; check the datasheet.</w:t>
            </w:r>
          </w:p>
        </w:tc>
      </w:tr>
      <w:tr>
        <w:tc>
          <w:tcPr>
            <w:tcW w:type="dxa" w:w="4320"/>
          </w:tcPr>
          <w:p>
            <w:r>
              <w:t>**Snubbers/EMI**</w:t>
            </w:r>
          </w:p>
        </w:tc>
        <w:tc>
          <w:tcPr>
            <w:tcW w:type="dxa" w:w="4320"/>
          </w:tcPr>
          <w:p>
            <w:r>
              <w:t>Internal suppression is provided in the power stage; add external RC snubbers only if the load manufacturer requires it. Keep mains wiring short and twisted where possible.</w:t>
            </w:r>
          </w:p>
        </w:tc>
      </w:tr>
    </w:tbl>
    <w:p/>
    <w:p>
      <w:pPr>
        <w:pStyle w:val="Heading2"/>
      </w:pPr>
      <w:r>
        <w:t>Communication &amp; USB (SELV)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Warning</w:t>
            </w:r>
          </w:p>
        </w:tc>
      </w:tr>
      <w:tr>
        <w:tc>
          <w:tcPr>
            <w:tcW w:type="dxa" w:w="4320"/>
          </w:tcPr>
          <w:p>
            <w:r>
              <w:t>**RS‑485 (A/B/COM)**</w:t>
            </w:r>
          </w:p>
        </w:tc>
        <w:tc>
          <w:tcPr>
            <w:tcW w:type="dxa" w:w="4320"/>
          </w:tcPr>
          <w:p>
            <w:r>
              <w:t>Use twisted pair (shielded). Terminate at bus ends (≈120 Ω). Maintain SELV separation from AC wiring.</w:t>
            </w:r>
          </w:p>
        </w:tc>
      </w:tr>
      <w:tr>
        <w:tc>
          <w:tcPr>
            <w:tcW w:type="dxa" w:w="4320"/>
          </w:tcPr>
          <w:p>
            <w:r>
              <w:t>**USB‑C (setup only)**</w:t>
            </w:r>
          </w:p>
        </w:tc>
        <w:tc>
          <w:tcPr>
            <w:tcW w:type="dxa" w:w="4320"/>
          </w:tcPr>
          <w:p>
            <w:r>
              <w:t>For configuration/UF2 only. Avoid connecting a PC to the USB port while panels are open and mains wiring is exposed; mind ground loops.</w:t>
            </w:r>
          </w:p>
        </w:tc>
      </w:tr>
    </w:tbl>
    <w:p/>
    <w:p>
      <w:r>
        <w:t>---</w:t>
      </w:r>
    </w:p>
    <w:p>
      <w:pPr>
        <w:pStyle w:val="Heading2"/>
      </w:pPr>
      <w:r>
        <w:t>✅ Pre‑Power Checklist</w:t>
      </w:r>
    </w:p>
    <w:p>
      <w:pPr>
        <w:pStyle w:val="ListBullet"/>
      </w:pPr>
      <w:r>
        <w:t>All **AC and SELV** cables are routed separately with strain relief.</w:t>
      </w:r>
    </w:p>
    <w:p>
      <w:pPr>
        <w:pStyle w:val="ListBullet"/>
      </w:pPr>
      <w:r>
        <w:t>No bridges between **logic GND** and **GND_ISO1/2**; isolation gaps unobstructed.</w:t>
      </w:r>
    </w:p>
    <w:p>
      <w:pPr>
        <w:pStyle w:val="ListBullet"/>
      </w:pPr>
      <w:r>
        <w:t>**RS‑485** polarity/termination verified; DI wiring and logic mode match configuration.</w:t>
      </w:r>
    </w:p>
    <w:p>
      <w:pPr>
        <w:pStyle w:val="ListBullet"/>
      </w:pPr>
      <w:r>
        <w:t>**Cut Mode** and **Lower/Upper** thresholds set per lamp/driver datasheet; start with light loads.</w:t>
      </w:r>
    </w:p>
    <w:p>
      <w:pPr>
        <w:pStyle w:val="ListBullet"/>
      </w:pPr>
      <w:r>
        <w:t>Upstream **MCB/RCD** sized for the load; enclosure closed before applying mains.</w:t>
      </w:r>
    </w:p>
    <w:p>
      <w:r>
        <w:t>---</w:t>
      </w:r>
    </w:p>
    <w:p>
      <w:r>
        <w:t>&lt;a id="4-installation-quick-start"&gt;&lt;/a&gt;</w:t>
      </w:r>
    </w:p>
    <w:p>
      <w:pPr>
        <w:pStyle w:val="Heading1"/>
      </w:pPr>
      <w:r>
        <w:t>System Architecture &amp; Pinout</w:t>
      </w:r>
    </w:p>
    <w:p>
      <w:r>
        <w:t>&lt;div align="center"&gt;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System Block Diagram</w:t>
            </w:r>
          </w:p>
        </w:tc>
        <w:tc>
          <w:tcPr>
            <w:tcW w:type="dxa" w:w="4320"/>
          </w:tcPr>
          <w:p>
            <w:r>
              <w:t>MCU Pinout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Board Layout</w:t>
            </w:r>
          </w:p>
        </w:tc>
        <w:tc>
          <w:tcPr>
            <w:tcW w:type="dxa" w:w="4320"/>
          </w:tcPr>
          <w:p>
            <w:r>
              <w:t>MCU Board Layout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p>
      <w:r>
        <w:t>&lt;/div&gt;</w:t>
      </w:r>
    </w:p>
    <w:p>
      <w:r>
        <w:t>---</w:t>
      </w:r>
    </w:p>
    <w:p>
      <w:pPr>
        <w:pStyle w:val="Heading1"/>
      </w:pPr>
      <w:r>
        <w:t>ESPHome YAML Configuration &amp; Hardware Pinout Manual</w:t>
      </w:r>
    </w:p>
    <w:p>
      <w:r>
        <w:t>&lt;div align="center"&gt;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System Block Diagram</w:t>
            </w:r>
          </w:p>
        </w:tc>
        <w:tc>
          <w:tcPr>
            <w:tcW w:type="dxa" w:w="4320"/>
          </w:tcPr>
          <w:p>
            <w:r>
              <w:t>MCU Pinout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Board Layout</w:t>
            </w:r>
          </w:p>
        </w:tc>
        <w:tc>
          <w:tcPr>
            <w:tcW w:type="dxa" w:w="4320"/>
          </w:tcPr>
          <w:p>
            <w:r>
              <w:t>MCU Board Layout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/>
    <w:p>
      <w:r>
        <w:t>&lt;/div&gt;</w:t>
      </w:r>
    </w:p>
    <w:p>
      <w:r>
        <w:t>---</w:t>
      </w:r>
    </w:p>
    <w:p>
      <w:pPr>
        <w:pStyle w:val="Heading1"/>
      </w:pPr>
      <w:r>
        <w:t>Links</w:t>
      </w:r>
    </w:p>
    <w:p>
      <w:pPr>
        <w:pStyle w:val="ListBullet"/>
      </w:pPr>
      <w:r>
        <w:t>**Arduino / PlatformIO**</w:t>
      </w:r>
    </w:p>
    <w:p>
      <w:pPr>
        <w:pStyle w:val="ListBullet"/>
      </w:pPr>
      <w:r>
        <w:t>**C++** (direct RP2040 SDK)</w:t>
      </w:r>
    </w:p>
    <w:p>
      <w:pPr>
        <w:pStyle w:val="ListBullet"/>
      </w:pPr>
      <w:r>
        <w:t>*(MicroPython partially supported, but not recommended for precise dimming)*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DIM-420-R1 — Module for Dual-Channel AC Dimming — Datasheet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