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Datasheet</w:t>
      </w:r>
    </w:p>
    <w:p>
      <w:r>
        <w:t>DIO-430-R1 — Module for Smart I/O Control</w:t>
      </w:r>
    </w:p>
    <w:p>
      <w:r>
        <w:t>Part No. TBD</w:t>
      </w:r>
    </w:p>
    <w:p>
      <w:pPr>
        <w:pStyle w:val="Heading1"/>
      </w:pPr>
      <w:r>
        <w:t>Product Description</w:t>
      </w:r>
    </w:p>
    <w:p>
      <w:r>
        <w:t>The DIO-430-R1 is a configurable smart digital I/O module designed for digital input monitoring and relay-based output control in building automation, lighting, HVAC, alarms, and general control systems. It offers 4 opto-isolated digital inputs, 3 high-current SPDT relays, 3 user buttons, and 3 configurable user LEDs. All I/O channels are individually configurable, allowing flexible logic such as toggle, pulse, manual override, and alarm indication.</w:t>
      </w:r>
    </w:p>
    <w:p>
      <w:pPr>
        <w:pStyle w:val="Heading1"/>
      </w:pPr>
      <w: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Digital Inputs</w:t>
            </w:r>
          </w:p>
        </w:tc>
        <w:tc>
          <w:tcPr>
            <w:tcW w:type="dxa" w:w="4320"/>
          </w:tcPr>
          <w:p>
            <w:r>
              <w:t>4; Opto-isolated, dry contact compatible, noise-protected</w:t>
            </w:r>
          </w:p>
        </w:tc>
      </w:tr>
      <w:tr>
        <w:tc>
          <w:tcPr>
            <w:tcW w:type="dxa" w:w="4320"/>
          </w:tcPr>
          <w:p>
            <w:r>
              <w:t>Relays</w:t>
            </w:r>
          </w:p>
        </w:tc>
        <w:tc>
          <w:tcPr>
            <w:tcW w:type="dxa" w:w="4320"/>
          </w:tcPr>
          <w:p>
            <w:r>
              <w:t>3; SPDT (NO/NC), 16 A rated, dry contacts</w:t>
            </w:r>
          </w:p>
        </w:tc>
      </w:tr>
      <w:tr>
        <w:tc>
          <w:tcPr>
            <w:tcW w:type="dxa" w:w="4320"/>
          </w:tcPr>
          <w:p>
            <w:r>
              <w:t>LEDs</w:t>
            </w:r>
          </w:p>
        </w:tc>
        <w:tc>
          <w:tcPr>
            <w:tcW w:type="dxa" w:w="4320"/>
          </w:tcPr>
          <w:p>
            <w:r>
              <w:t>3; Configurable: Steady or Blink modes, linked to relays</w:t>
            </w:r>
          </w:p>
        </w:tc>
      </w:tr>
      <w:tr>
        <w:tc>
          <w:tcPr>
            <w:tcW w:type="dxa" w:w="4320"/>
          </w:tcPr>
          <w:p>
            <w:r>
              <w:t>Buttons</w:t>
            </w:r>
          </w:p>
        </w:tc>
        <w:tc>
          <w:tcPr>
            <w:tcW w:type="dxa" w:w="4320"/>
          </w:tcPr>
          <w:p>
            <w:r>
              <w:t>3; User-configurable for override or reset</w:t>
            </w:r>
          </w:p>
        </w:tc>
      </w:tr>
      <w:tr>
        <w:tc>
          <w:tcPr>
            <w:tcW w:type="dxa" w:w="4320"/>
          </w:tcPr>
          <w:p>
            <w:r>
              <w:t>Modbus RTU</w:t>
            </w:r>
          </w:p>
        </w:tc>
        <w:tc>
          <w:tcPr>
            <w:tcW w:type="dxa" w:w="4320"/>
          </w:tcPr>
          <w:p>
            <w:r>
              <w:t>Yes; RS-485 interface (Configurable: Addr 1–255, 9600–115200 baud)</w:t>
            </w:r>
          </w:p>
        </w:tc>
      </w:tr>
      <w:tr>
        <w:tc>
          <w:tcPr>
            <w:tcW w:type="dxa" w:w="4320"/>
          </w:tcPr>
          <w:p>
            <w:r>
              <w:t>USB-C</w:t>
            </w:r>
          </w:p>
        </w:tc>
        <w:tc>
          <w:tcPr>
            <w:tcW w:type="dxa" w:w="4320"/>
          </w:tcPr>
          <w:p>
            <w:r>
              <w:t>Yes; WebConfig tool access via Web Serial (Chrome/Edge)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24 V DC; Fused input, reverse-polarity and surge protected</w:t>
            </w:r>
          </w:p>
        </w:tc>
      </w:tr>
      <w:tr>
        <w:tc>
          <w:tcPr>
            <w:tcW w:type="dxa" w:w="4320"/>
          </w:tcPr>
          <w:p>
            <w:r>
              <w:t>MCU</w:t>
            </w:r>
          </w:p>
        </w:tc>
        <w:tc>
          <w:tcPr>
            <w:tcW w:type="dxa" w:w="4320"/>
          </w:tcPr>
          <w:p>
            <w:r>
              <w:t>RP2350; Dual-core, with QSPI flash, USB, UART, LittleFS</w:t>
            </w:r>
          </w:p>
        </w:tc>
      </w:tr>
      <w:tr>
        <w:tc>
          <w:tcPr>
            <w:tcW w:type="dxa" w:w="4320"/>
          </w:tcPr>
          <w:p>
            <w:r>
              <w:t>Protection</w:t>
            </w:r>
          </w:p>
        </w:tc>
        <w:tc>
          <w:tcPr>
            <w:tcW w:type="dxa" w:w="4320"/>
          </w:tcPr>
          <w:p>
            <w:r>
              <w:t>TVS, PTC; ESD, surge, and short-circuit protection on I/O and power</w:t>
            </w:r>
          </w:p>
        </w:tc>
      </w:tr>
      <w:tr>
        <w:tc>
          <w:tcPr>
            <w:tcW w:type="dxa" w:w="4320"/>
          </w:tcPr>
          <w:p>
            <w:r>
              <w:t>Relay Outputs</w:t>
            </w:r>
          </w:p>
        </w:tc>
        <w:tc>
          <w:tcPr>
            <w:tcW w:type="dxa" w:w="4320"/>
          </w:tcPr>
          <w:p>
            <w:r>
              <w:t>3; SPDT (NO/NC/COM), 16 A dry contacts. Use RC/MOV snubbers or interposing contactors for inductive/mains loads.</w:t>
            </w:r>
          </w:p>
        </w:tc>
      </w:tr>
      <w:tr>
        <w:tc>
          <w:tcPr>
            <w:tcW w:type="dxa" w:w="4320"/>
          </w:tcPr>
          <w:p>
            <w:r>
              <w:t>User LEDs</w:t>
            </w:r>
          </w:p>
        </w:tc>
        <w:tc>
          <w:tcPr>
            <w:tcW w:type="dxa" w:w="4320"/>
          </w:tcPr>
          <w:p>
            <w:r>
              <w:t>3; Configurable (Steady/Blink). Follow relay or logic status.</w:t>
            </w:r>
          </w:p>
        </w:tc>
      </w:tr>
      <w:tr>
        <w:tc>
          <w:tcPr>
            <w:tcW w:type="dxa" w:w="4320"/>
          </w:tcPr>
          <w:p>
            <w:r>
              <w:t>RS-485 (Modbus RTU)</w:t>
            </w:r>
          </w:p>
        </w:tc>
        <w:tc>
          <w:tcPr>
            <w:tcW w:type="dxa" w:w="4320"/>
          </w:tcPr>
          <w:p>
            <w:r>
              <w:t>1; A/B/COM terminals. Daisy-chain topology. 120 Ω termination at both ends.</w:t>
            </w:r>
          </w:p>
        </w:tc>
      </w:tr>
      <w:tr>
        <w:tc>
          <w:tcPr>
            <w:tcW w:type="dxa" w:w="4320"/>
          </w:tcPr>
          <w:p>
            <w:r>
              <w:t>Power Input</w:t>
            </w:r>
          </w:p>
        </w:tc>
        <w:tc>
          <w:tcPr>
            <w:tcW w:type="dxa" w:w="4320"/>
          </w:tcPr>
          <w:p>
            <w:r>
              <w:t>1; 24 V DC SELV. Reverse-polarity + surge protected.</w:t>
            </w:r>
          </w:p>
        </w:tc>
      </w:tr>
      <w:tr>
        <w:tc>
          <w:tcPr>
            <w:tcW w:type="dxa" w:w="4320"/>
          </w:tcPr>
          <w:p>
            <w:r>
              <w:t>Supply Voltage</w:t>
            </w:r>
          </w:p>
        </w:tc>
        <w:tc>
          <w:tcPr>
            <w:tcW w:type="dxa" w:w="4320"/>
          </w:tcPr>
          <w:p>
            <w:r>
              <w:t>22 / 24 / 28 / V DC</w:t>
            </w:r>
          </w:p>
        </w:tc>
      </w:tr>
      <w:tr>
        <w:tc>
          <w:tcPr>
            <w:tcW w:type="dxa" w:w="4320"/>
          </w:tcPr>
          <w:p>
            <w:r>
              <w:t>Logic Consumption</w:t>
            </w:r>
          </w:p>
        </w:tc>
        <w:tc>
          <w:tcPr>
            <w:tcW w:type="dxa" w:w="4320"/>
          </w:tcPr>
          <w:p>
            <w:r>
              <w:t>– / 1.5 / 3.0 / W</w:t>
            </w:r>
          </w:p>
        </w:tc>
      </w:tr>
      <w:tr>
        <w:tc>
          <w:tcPr>
            <w:tcW w:type="dxa" w:w="4320"/>
          </w:tcPr>
          <w:p>
            <w:r>
              <w:t>Digital Input Range</w:t>
            </w:r>
          </w:p>
        </w:tc>
        <w:tc>
          <w:tcPr>
            <w:tcW w:type="dxa" w:w="4320"/>
          </w:tcPr>
          <w:p>
            <w:r>
              <w:t>0 / 24 / 30 / V DC</w:t>
            </w:r>
          </w:p>
        </w:tc>
      </w:tr>
      <w:tr>
        <w:tc>
          <w:tcPr>
            <w:tcW w:type="dxa" w:w="4320"/>
          </w:tcPr>
          <w:p>
            <w:r>
              <w:t>Relay Contact Current</w:t>
            </w:r>
          </w:p>
        </w:tc>
        <w:tc>
          <w:tcPr>
            <w:tcW w:type="dxa" w:w="4320"/>
          </w:tcPr>
          <w:p>
            <w:r>
              <w:t>– / – / 16 / A</w:t>
            </w:r>
          </w:p>
        </w:tc>
      </w:tr>
      <w:tr>
        <w:tc>
          <w:tcPr>
            <w:tcW w:type="dxa" w:w="4320"/>
          </w:tcPr>
          <w:p>
            <w:r>
              <w:t>Relay Contact Voltage</w:t>
            </w:r>
          </w:p>
        </w:tc>
        <w:tc>
          <w:tcPr>
            <w:tcW w:type="dxa" w:w="4320"/>
          </w:tcPr>
          <w:p>
            <w:r>
              <w:t>– / – / 250 / V AC</w:t>
            </w:r>
          </w:p>
        </w:tc>
      </w:tr>
      <w:tr>
        <w:tc>
          <w:tcPr>
            <w:tcW w:type="dxa" w:w="4320"/>
          </w:tcPr>
          <w:p>
            <w:r>
              <w:t>RS-485 Data Rate</w:t>
            </w:r>
          </w:p>
        </w:tc>
        <w:tc>
          <w:tcPr>
            <w:tcW w:type="dxa" w:w="4320"/>
          </w:tcPr>
          <w:p>
            <w:r>
              <w:t>– / 19.2 / 115.2 / kbps</w:t>
            </w:r>
          </w:p>
        </w:tc>
      </w:tr>
      <w:tr>
        <w:tc>
          <w:tcPr>
            <w:tcW w:type="dxa" w:w="4320"/>
          </w:tcPr>
          <w:p>
            <w:r>
              <w:t>USB-C Voltage</w:t>
            </w:r>
          </w:p>
        </w:tc>
        <w:tc>
          <w:tcPr>
            <w:tcW w:type="dxa" w:w="4320"/>
          </w:tcPr>
          <w:p>
            <w:r>
              <w:t>4.75 / 5.0 / 5.25 / V DC</w:t>
            </w:r>
          </w:p>
        </w:tc>
      </w:tr>
      <w:tr>
        <w:tc>
          <w:tcPr>
            <w:tcW w:type="dxa" w:w="4320"/>
          </w:tcPr>
          <w:p>
            <w:r>
              <w:t>Operating Temp.</w:t>
            </w:r>
          </w:p>
        </w:tc>
        <w:tc>
          <w:tcPr>
            <w:tcW w:type="dxa" w:w="4320"/>
          </w:tcPr>
          <w:p>
            <w:r>
              <w:t>0 / – / 40 / °C</w:t>
            </w:r>
          </w:p>
        </w:tc>
      </w:tr>
      <w:tr>
        <w:tc>
          <w:tcPr>
            <w:tcW w:type="dxa" w:w="4320"/>
          </w:tcPr>
          <w:p>
            <w:r>
              <w:t>Mounting</w:t>
            </w:r>
          </w:p>
        </w:tc>
        <w:tc>
          <w:tcPr>
            <w:tcW w:type="dxa" w:w="4320"/>
          </w:tcPr>
          <w:p>
            <w:r>
              <w:t>DIN-rail EN 50022 (35 mm)</w:t>
            </w:r>
          </w:p>
        </w:tc>
      </w:tr>
      <w:tr>
        <w:tc>
          <w:tcPr>
            <w:tcW w:type="dxa" w:w="4320"/>
          </w:tcPr>
          <w:p>
            <w:r>
              <w:t>Enclosure</w:t>
            </w:r>
          </w:p>
        </w:tc>
        <w:tc>
          <w:tcPr>
            <w:tcW w:type="dxa" w:w="4320"/>
          </w:tcPr>
          <w:p>
            <w:r>
              <w:t>PC/ABS V-0, panel mount</w:t>
            </w:r>
          </w:p>
        </w:tc>
      </w:tr>
      <w:tr>
        <w:tc>
          <w:tcPr>
            <w:tcW w:type="dxa" w:w="4320"/>
          </w:tcPr>
          <w:p>
            <w:r>
              <w:t>Dimensions</w:t>
            </w:r>
          </w:p>
        </w:tc>
        <w:tc>
          <w:tcPr>
            <w:tcW w:type="dxa" w:w="4320"/>
          </w:tcPr>
          <w:p>
            <w:r>
              <w:t>70 × 90.6 × 67.3 mm (W × H × D)</w:t>
            </w:r>
          </w:p>
        </w:tc>
      </w:tr>
      <w:tr>
        <w:tc>
          <w:tcPr>
            <w:tcW w:type="dxa" w:w="4320"/>
          </w:tcPr>
          <w:p>
            <w:r>
              <w:t>Terminals</w:t>
            </w:r>
          </w:p>
        </w:tc>
        <w:tc>
          <w:tcPr>
            <w:tcW w:type="dxa" w:w="4320"/>
          </w:tcPr>
          <w:p>
            <w:r>
              <w:t>Pluggable 5.08 mm, 26–12 AWG (≤ 2.5 mm²), 0.5–0.6 Nm</w:t>
            </w:r>
          </w:p>
        </w:tc>
      </w:tr>
      <w:tr>
        <w:tc>
          <w:tcPr>
            <w:tcW w:type="dxa" w:w="4320"/>
          </w:tcPr>
          <w:p>
            <w:r>
              <w:t>Ingress Protection</w:t>
            </w:r>
          </w:p>
        </w:tc>
        <w:tc>
          <w:tcPr>
            <w:tcW w:type="dxa" w:w="4320"/>
          </w:tcPr>
          <w:p>
            <w:r>
              <w:t>IP20 (panel interior)</w:t>
            </w:r>
          </w:p>
        </w:tc>
      </w:tr>
      <w:tr>
        <w:tc>
          <w:tcPr>
            <w:tcW w:type="dxa" w:w="4320"/>
          </w:tcPr>
          <w:p>
            <w:r>
              <w:t>Operating Temp</w:t>
            </w:r>
          </w:p>
        </w:tc>
        <w:tc>
          <w:tcPr>
            <w:tcW w:type="dxa" w:w="4320"/>
          </w:tcPr>
          <w:p>
            <w:r>
              <w:t>0–40 °C, ≤ 95 % RH (non-condensing)</w:t>
            </w:r>
          </w:p>
        </w:tc>
      </w:tr>
    </w:tbl>
    <w:p>
      <w:pPr>
        <w:pStyle w:val="Heading1"/>
      </w:pPr>
      <w:r>
        <w:t>Installation, Environmental &amp; Mechanical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Specification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Terminal Specifications</w:t>
            </w:r>
          </w:p>
        </w:tc>
        <w:tc>
          <w:tcPr>
            <w:tcW w:type="dxa" w:w="2880"/>
          </w:tcPr>
          <w:p>
            <w:r>
              <w:t>Terminal type / pitch</w:t>
            </w:r>
          </w:p>
        </w:tc>
        <w:tc>
          <w:tcPr>
            <w:tcW w:type="dxa" w:w="2880"/>
          </w:tcPr>
          <w:p>
            <w:r>
              <w:t>Terminals | Pluggable 5.08 mm, 26–12 AWG (≤ 2.5 mm²), 0.5–0.6 Nm |</w:t>
            </w:r>
          </w:p>
        </w:tc>
      </w:tr>
      <w:tr>
        <w:tc>
          <w:tcPr>
            <w:tcW w:type="dxa" w:w="2880"/>
          </w:tcPr>
          <w:p>
            <w:r>
              <w:t>Environmental Ratings</w:t>
            </w:r>
          </w:p>
        </w:tc>
        <w:tc>
          <w:tcPr>
            <w:tcW w:type="dxa" w:w="2880"/>
          </w:tcPr>
          <w:p>
            <w:r>
              <w:t>Operating temperature</w:t>
            </w:r>
          </w:p>
        </w:tc>
        <w:tc>
          <w:tcPr>
            <w:tcW w:type="dxa" w:w="2880"/>
          </w:tcPr>
          <w:p>
            <w:r>
              <w:t>Operating Temp</w:t>
            </w:r>
          </w:p>
        </w:tc>
      </w:tr>
      <w:tr>
        <w:tc>
          <w:tcPr>
            <w:tcW w:type="dxa" w:w="2880"/>
          </w:tcPr>
          <w:p>
            <w:r>
              <w:t>Environmental Ratings</w:t>
            </w:r>
          </w:p>
        </w:tc>
        <w:tc>
          <w:tcPr>
            <w:tcW w:type="dxa" w:w="2880"/>
          </w:tcPr>
          <w:p>
            <w:r>
              <w:t>Ingress protection</w:t>
            </w:r>
          </w:p>
        </w:tc>
        <w:tc>
          <w:tcPr>
            <w:tcW w:type="dxa" w:w="2880"/>
          </w:tcPr>
          <w:p>
            <w:r>
              <w:t>Ingress Protection</w:t>
            </w:r>
          </w:p>
        </w:tc>
      </w:tr>
      <w:tr>
        <w:tc>
          <w:tcPr>
            <w:tcW w:type="dxa" w:w="2880"/>
          </w:tcPr>
          <w:p>
            <w:r>
              <w:t>Environmental Ratings</w:t>
            </w:r>
          </w:p>
        </w:tc>
        <w:tc>
          <w:tcPr>
            <w:tcW w:type="dxa" w:w="2880"/>
          </w:tcPr>
          <w:p>
            <w:r>
              <w:t>Relative humidity</w:t>
            </w:r>
          </w:p>
        </w:tc>
        <w:tc>
          <w:tcPr>
            <w:tcW w:type="dxa" w:w="2880"/>
          </w:tcPr>
          <w:p>
            <w:r>
              <w:t>95 % RH</w:t>
            </w:r>
          </w:p>
        </w:tc>
      </w:tr>
      <w:tr>
        <w:tc>
          <w:tcPr>
            <w:tcW w:type="dxa" w:w="2880"/>
          </w:tcPr>
          <w:p>
            <w:r>
              <w:t>Mechanical &amp; Packaging</w:t>
            </w:r>
          </w:p>
        </w:tc>
        <w:tc>
          <w:tcPr>
            <w:tcW w:type="dxa" w:w="2880"/>
          </w:tcPr>
          <w:p>
            <w:r>
              <w:t>Product dimensions</w:t>
            </w:r>
          </w:p>
        </w:tc>
        <w:tc>
          <w:tcPr>
            <w:tcW w:type="dxa" w:w="2880"/>
          </w:tcPr>
          <w:p>
            <w:r>
              <w:t>70 × 90.6 × 67.3 mm</w:t>
            </w:r>
          </w:p>
        </w:tc>
      </w:tr>
      <w:tr>
        <w:tc>
          <w:tcPr>
            <w:tcW w:type="dxa" w:w="2880"/>
          </w:tcPr>
          <w:p>
            <w:r>
              <w:t>Mechanical &amp; Packaging</w:t>
            </w:r>
          </w:p>
        </w:tc>
        <w:tc>
          <w:tcPr>
            <w:tcW w:type="dxa" w:w="2880"/>
          </w:tcPr>
          <w:p>
            <w:r>
              <w:t>Mounting</w:t>
            </w:r>
          </w:p>
        </w:tc>
        <w:tc>
          <w:tcPr>
            <w:tcW w:type="dxa" w:w="2880"/>
          </w:tcPr>
          <w:p>
            <w:r>
              <w:t>EN 50022</w:t>
            </w:r>
          </w:p>
        </w:tc>
      </w:tr>
      <w:tr>
        <w:tc>
          <w:tcPr>
            <w:tcW w:type="dxa" w:w="2880"/>
          </w:tcPr>
          <w:p>
            <w:r>
              <w:t>Mechanical &amp; Packaging</w:t>
            </w:r>
          </w:p>
        </w:tc>
        <w:tc>
          <w:tcPr>
            <w:tcW w:type="dxa" w:w="2880"/>
          </w:tcPr>
          <w:p>
            <w:r>
              <w:t>Net weight</w:t>
            </w:r>
          </w:p>
        </w:tc>
        <w:tc>
          <w:tcPr>
            <w:tcW w:type="dxa" w:w="2880"/>
          </w:tcPr>
          <w:p>
            <w:r>
              <w:t>3 G</w:t>
            </w:r>
          </w:p>
        </w:tc>
      </w:tr>
    </w:tbl>
    <w:p>
      <w:pPr>
        <w:pStyle w:val="Heading1"/>
      </w:pPr>
      <w:r>
        <w:t>Compliance &amp; Certifications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RoHS</w:t>
      </w:r>
    </w:p>
    <w:p>
      <w:r>
        <w:t>REACH</w:t>
      </w:r>
    </w:p>
    <w:p>
      <w:r>
        <w:t>compliant components |</w:t>
      </w:r>
    </w:p>
    <w:p>
      <w:r>
        <w:t>ee</w:t>
      </w:r>
    </w:p>
    <w:p>
      <w:r>
        <w:t>ce</w:t>
      </w:r>
    </w:p>
    <w:p>
      <w:r>
        <w:t>ce</w:t>
      </w:r>
    </w:p>
    <w:p>
      <w:r>
        <w:t>ee</w:t>
      </w:r>
    </w:p>
    <w:p>
      <w:r>
        <w:t>ee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ee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ee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ee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ee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ee</w:t>
      </w:r>
    </w:p>
    <w:p>
      <w:r>
        <w:t>ee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ee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ee</w:t>
      </w:r>
    </w:p>
    <w:p>
      <w:r>
        <w:t>ce</w:t>
      </w:r>
    </w:p>
    <w:p>
      <w:r>
        <w:t>ee</w:t>
      </w:r>
    </w:p>
    <w:p>
      <w:r>
        <w:t>ee</w:t>
      </w:r>
    </w:p>
    <w:p>
      <w:r>
        <w:t>ee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ee</w:t>
      </w:r>
    </w:p>
    <w:p>
      <w:r>
        <w:t>ee</w:t>
      </w:r>
    </w:p>
    <w:p>
      <w:r>
        <w:t>ee</w:t>
      </w:r>
    </w:p>
    <w:p>
      <w:r>
        <w:t>ee</w:t>
      </w:r>
    </w:p>
    <w:p>
      <w:r>
        <w:t>Safety notice: This module is intended for SELV/PELV applications. Install and wire according to local regulations. Do not connect mains to logic/input terminals unless so specified.</w:t>
      </w:r>
    </w:p>
    <w:p>
      <w:pPr>
        <w:pStyle w:val="Heading1"/>
      </w:pPr>
      <w:r>
        <w:t>Published by</w:t>
      </w:r>
    </w:p>
    <w:p>
      <w:r>
        <w:t>ISYSTEMS AUTOMATION S.R.L.</w:t>
        <w:br/>
        <w:t>Deligintei 18</w:t>
        <w:br/>
        <w:t>Ploiesti</w:t>
        <w:br/>
        <w:t>Romania</w:t>
        <w:br/>
        <w:t>Tel: +40721389963</w:t>
        <w:br/>
        <w:t>http://www.home-master.eu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