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00pt; height:110pt; margin-left:0pt; margin-top:0pt; position:relative; mso-position-horizontal:left; mso-position-vertical:top; mso-position-horizontal-relative:column; mso-position-vertical-relative:line;">
            <w10:wrap type="squar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38"/>
          <w:szCs w:val="38"/>
        </w:rPr>
        <w:t xml:space="preserve">BON DE COMMANDE FORMATIONS </w:t>
      </w:r>
    </w:p>
    <w:p>
      <w:pPr>
        <w:jc w:val="center"/>
      </w:pPr>
      <w:r>
        <w:rPr>
          <w:rFonts w:ascii="arial" w:hAnsi="arial" w:eastAsia="arial" w:cs="arial"/>
          <w:sz w:val="32"/>
          <w:szCs w:val="32"/>
        </w:rPr>
        <w:t xml:space="preserve">Analyse des besoins </w:t>
      </w:r>
    </w:p>
    <w:tbl>
      <w:tblGrid>
        <w:gridCol w:w="600" w:type="dxa"/>
        <w:gridCol w:w="3000" w:type="dxa"/>
        <w:gridCol w:w="1200" w:type="dxa"/>
        <w:gridCol w:w="3000" w:type="dxa"/>
        <w:gridCol w:w="800" w:type="dxa"/>
        <w:gridCol w:w="2000" w:type="dxa"/>
      </w:tblGrid>
      <w:tblPr>
        <w:tblStyle w:val="myTable"/>
      </w:tblPr>
      <w:tr>
        <w:trPr/>
        <w:tc>
          <w:tcPr>
            <w:tcW w:w="6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Client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ETECH	</w:t>
            </w:r>
          </w:p>
        </w:tc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Interlocuteur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Madame LOISON Remuald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Date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24 Septembre 2020</w:t>
            </w:r>
          </w:p>
        </w:tc>
      </w:tr>
      <w:tr>
        <w:trPr/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Adresse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47 rue Vivienne</w:t>
            </w:r>
          </w:p>
        </w:tc>
        <w:tc>
          <w:tcPr>
            <w:tcW w:w="1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Code postal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75002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Ville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 PARIS 20</w:t>
            </w:r>
          </w:p>
        </w:tc>
      </w:tr>
    </w:tbl>
    <w:tbl>
      <w:tblGrid>
        <w:gridCol/>
        <w:gridCol/>
        <w:gridCol/>
        <w:gridCol w:w="800" w:type="dxa"/>
        <w:gridCol w:w="800" w:type="dxa"/>
        <w:gridCol/>
        <w:gridCol/>
        <w:gridCol/>
        <w:gridCol/>
        <w:gridCol/>
      </w:tblGrid>
      <w:tblPr>
        <w:tblStyle w:val="ColspanRowspan2"/>
      </w:tblPr>
      <w:tr>
        <w:trPr/>
        <w:tc>
          <w:tcPr>
            <w:tcW w:w="9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Priorité</w:t>
            </w:r>
          </w:p>
        </w:tc>
        <w:tc>
          <w:tcPr>
            <w:tcW w:w="2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Compétence envisagée</w:t>
            </w:r>
          </w:p>
        </w:tc>
        <w:tc>
          <w:tcPr>
            <w:tcW w:w="1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Durée Prévisionnelle</w:t>
            </w:r>
          </w:p>
        </w:tc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Environnement informatique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Inter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Intra</w:t>
            </w:r>
          </w:p>
        </w:tc>
        <w:tc>
          <w:tcPr>
            <w:tcW w:w="2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Stagiaire(s)</w:t>
            </w:r>
          </w:p>
        </w:tc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TARIF HT/jour</w:t>
            </w:r>
          </w:p>
        </w:tc>
        <w:tc>
          <w:tcPr>
            <w:tcW w:w="3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Objectifs particuliers / Commentaires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PC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MAC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</w:tbl>
    <w:p>
      <w:pPr/>
      <w:r>
        <w:rPr>
          <w:rFonts w:ascii="arial" w:hAnsi="arial" w:eastAsia="arial" w:cs="arial"/>
          <w:sz w:val="16"/>
          <w:szCs w:val="16"/>
        </w:rPr>
        <w:t xml:space="preserve">Sous réserve de la prise en charge de votre organisme collecteur. 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Les tarifs indiqués sur ce bon de commande sont valables 6 mois à compter de la date de signature.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Tout report de date de stage doit nous parvenir minimum 3 jours ouvrables avant la date prévue.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 CACHET / SIGNATURE</w:t>
      </w:r>
    </w:p>
    <w:sectPr>
      <w:footerReference w:type="default" r:id="rId8"/>
      <w:pgSz w:orient="landscape" w:w="16837.79527559055" w:h="11905.511811023622"/>
      <w:pgMar w:top="400" w:right="400" w:bottom="144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800pt; height:9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Rowspan2">
    <w:name w:val="ColspanRowspan2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2020-09-24T09:46:31+00:00</dcterms:created>
  <dcterms:modified xsi:type="dcterms:W3CDTF">2020-09-24T09:46:31+00:00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