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Bronimann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BRONNIMAN Nomena</w:t>
            </w:r>
            <w:br/>
            <w:r>
              <w:rPr/>
              <w:t xml:space="preserve">7 rue Sequana</w:t>
            </w:r>
            <w:br/>
            <w:r>
              <w:rPr/>
              <w:t xml:space="preserve">91200 ATHIS MONS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98 57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08-12-2020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Bronimann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2021-01-20T11:18:46+00:00</dcterms:created>
  <dcterms:modified xsi:type="dcterms:W3CDTF">2021-01-20T11:18:46+00:00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