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2021-02-0739-PF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AGENCE REGIONALE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GUALTIERI Patrick</w:t>
            </w:r>
            <w:br/>
            <w:r>
              <w:rPr/>
              <w:t xml:space="preserve">4 Rue des Marchés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christinelejeune@yahoo.fr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30009420800026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GESTION DU TEMPS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DZIEDZIC Nadine
                <w:br/>
                LEJEUNE Christine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2021-02-22T16:43:39+00:00</dcterms:created>
  <dcterms:modified xsi:type="dcterms:W3CDTF">2021-02-22T16:43:39+00:00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