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2020-11-0545-CPF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Rarivoson Sandy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RARIVOSON Sandy</w:t>
            </w:r>
            <w:br/>
            <w:r>
              <w:rPr/>
              <w:t xml:space="preserve">6 Square Monge</w:t>
            </w:r>
            <w:br/>
            <w:r>
              <w:rPr/>
              <w:t xml:space="preserve">78330 FONTENAY LE FLEURY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02 07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sandy.rarivoson@gmail.com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ET REGLES D'HYGIENE EN CUISINE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16-11-2020 au 17-11-2020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RAVIROSON SANDY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2021-03-15T11:37:54+00:00</dcterms:created>
  <dcterms:modified xsi:type="dcterms:W3CDTF">2021-03-15T11:37:54+00:00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