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SARL JANNA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 rue Denis Poisson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75017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EL HAYEK Maurice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réinterroger son statut juridique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02-11-2021 au 02-11-2021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 Novembre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280,00 €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56,00 €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336,00 €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