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APRENTIV'CONSEIL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MUNIER PASCAL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19-05-2022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Juillet 2021
                <w:br/>
                9,16 Septembre 2021
                <w:br/>
                14,28 Octobre 2021
                <w:br/>
                25 Novembre 2021
                <w:br/>
                9 Décembre 2021
                <w:br/>
                20 Janvier 2022
                <w:br/>
                17 Février 2022
                <w:br/>
                24 Mars 2022
                <w:br/>
                21 Avril 2022
                <w:br/>
                19 Mai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2021-10-21T14:54:41+02:00</dcterms:created>
  <dcterms:modified xsi:type="dcterms:W3CDTF">2021-10-21T14:54:41+02:00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