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MARONNIER Arnaud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08 Juin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3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- Diriger le service de sécurité en appliquant la réglementation des établissements recevant du public (ERP) et des immeubles de grandes hauteurs (IGH).
- Intervenir dans la gestion des risques quotidiens et lors de travaux.
- Vérifier la validité et amender un projet de construction, d'aménagement ou de réaménagement vis-à-vis de la réglementation incendie.
- Assurer la correspondance avec les commissions de sécurité.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MARONNIER ARNAUD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Avoir un diplôme de niveau 4 ou un SSIAP1 et SSIAP 2 et avoir 3 ans d'expérience minimum en fonction de chef d'équipe.
Avoir un SST valable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31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217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02-11-2021 au 22-12-2021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2 416,67 €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2 900,00 €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