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B4D" w:rsidRDefault="00583AD0">
      <w:pPr>
        <w:pStyle w:val="Normal1"/>
        <w:rPr>
          <w:b/>
          <w:sz w:val="36"/>
          <w:szCs w:val="36"/>
        </w:rPr>
      </w:pPr>
      <w:bookmarkStart w:id="0" w:name="_GoBack"/>
      <w:bookmarkEnd w:id="0"/>
      <w:r>
        <w:rPr>
          <w:sz w:val="20"/>
          <w:szCs w:val="20"/>
        </w:rPr>
        <w:t xml:space="preserve">                                                             </w:t>
      </w:r>
      <w:r>
        <w:rPr>
          <w:b/>
          <w:sz w:val="36"/>
          <w:szCs w:val="36"/>
        </w:rPr>
        <w:t>First Internal Assessment Test:</w:t>
      </w:r>
    </w:p>
    <w:p w:rsidR="00087B4D" w:rsidRDefault="00583AD0">
      <w:pPr>
        <w:pStyle w:val="Normal1"/>
        <w:rPr>
          <w:sz w:val="20"/>
          <w:szCs w:val="20"/>
        </w:rPr>
      </w:pPr>
      <w:r>
        <w:rPr>
          <w:b/>
          <w:sz w:val="24"/>
          <w:szCs w:val="24"/>
        </w:rPr>
        <w:t>Subject code and Name</w:t>
      </w:r>
      <w:proofErr w:type="gramStart"/>
      <w:r>
        <w:rPr>
          <w:b/>
          <w:sz w:val="24"/>
          <w:szCs w:val="24"/>
        </w:rPr>
        <w:t>:GE8151</w:t>
      </w:r>
      <w:proofErr w:type="gramEnd"/>
      <w:r>
        <w:rPr>
          <w:b/>
          <w:sz w:val="24"/>
          <w:szCs w:val="24"/>
        </w:rPr>
        <w:t>, Problem solving and Python Programming</w:t>
      </w:r>
      <w:r>
        <w:rPr>
          <w:sz w:val="20"/>
          <w:szCs w:val="20"/>
        </w:rPr>
        <w:t xml:space="preserve"> </w:t>
      </w:r>
    </w:p>
    <w:p w:rsidR="00087B4D" w:rsidRDefault="00583AD0">
      <w:pPr>
        <w:pStyle w:val="Normal1"/>
        <w:rPr>
          <w:rFonts w:ascii="Adobe Fan Heiti Std B" w:eastAsia="Adobe Fan Heiti Std B" w:hAnsi="Adobe Fan Heiti Std B" w:cs="Adobe Fan Heiti Std B"/>
          <w:b/>
          <w:sz w:val="24"/>
          <w:szCs w:val="24"/>
        </w:rPr>
      </w:pPr>
      <w:r>
        <w:rPr>
          <w:rFonts w:ascii="Adobe Fan Heiti Std B" w:eastAsia="Adobe Fan Heiti Std B" w:hAnsi="Adobe Fan Heiti Std B" w:cs="Adobe Fan Heiti Std B"/>
          <w:b/>
          <w:sz w:val="24"/>
          <w:szCs w:val="24"/>
        </w:rPr>
        <w:t>Date</w:t>
      </w:r>
      <w:proofErr w:type="gramStart"/>
      <w:r>
        <w:rPr>
          <w:rFonts w:ascii="Adobe Fan Heiti Std B" w:eastAsia="Adobe Fan Heiti Std B" w:hAnsi="Adobe Fan Heiti Std B" w:cs="Adobe Fan Heiti Std B"/>
          <w:b/>
          <w:sz w:val="24"/>
          <w:szCs w:val="24"/>
        </w:rPr>
        <w:t>:13.10.2018</w:t>
      </w:r>
      <w:proofErr w:type="gramEnd"/>
      <w:r>
        <w:rPr>
          <w:rFonts w:ascii="Adobe Fan Heiti Std B" w:eastAsia="Adobe Fan Heiti Std B" w:hAnsi="Adobe Fan Heiti Std B" w:cs="Adobe Fan Heiti Std B"/>
          <w:b/>
          <w:sz w:val="24"/>
          <w:szCs w:val="24"/>
        </w:rPr>
        <w:t xml:space="preserve">                                                                                           Marks:50</w:t>
      </w:r>
    </w:p>
    <w:p w:rsidR="00087B4D" w:rsidRDefault="00583AD0">
      <w:pPr>
        <w:pStyle w:val="Normal1"/>
        <w:rPr>
          <w:rFonts w:ascii="Adobe Fan Heiti Std B" w:eastAsia="Adobe Fan Heiti Std B" w:hAnsi="Adobe Fan Heiti Std B" w:cs="Adobe Fan Heiti Std B"/>
          <w:b/>
        </w:rPr>
      </w:pPr>
      <w:r>
        <w:rPr>
          <w:rFonts w:ascii="Adobe Fan Heiti Std B" w:eastAsia="Adobe Fan Heiti Std B" w:hAnsi="Adobe Fan Heiti Std B" w:cs="Adobe Fan Heiti Std B"/>
          <w:b/>
        </w:rPr>
        <w:t>Time</w:t>
      </w:r>
      <w:proofErr w:type="gramStart"/>
      <w:r>
        <w:rPr>
          <w:rFonts w:ascii="Adobe Fan Heiti Std B" w:eastAsia="Adobe Fan Heiti Std B" w:hAnsi="Adobe Fan Heiti Std B" w:cs="Adobe Fan Heiti Std B"/>
          <w:b/>
        </w:rPr>
        <w:t>:10.00</w:t>
      </w:r>
      <w:proofErr w:type="gramEnd"/>
      <w:r>
        <w:rPr>
          <w:rFonts w:ascii="Adobe Fan Heiti Std B" w:eastAsia="Adobe Fan Heiti Std B" w:hAnsi="Adobe Fan Heiti Std B" w:cs="Adobe Fan Heiti Std B"/>
          <w:b/>
        </w:rPr>
        <w:t>-11.30pm                                                                                    Duration:1.30hrs</w:t>
      </w:r>
    </w:p>
    <w:p w:rsidR="00087B4D" w:rsidRDefault="00583AD0">
      <w:pPr>
        <w:pStyle w:val="Normal1"/>
        <w:rPr>
          <w:rFonts w:ascii="Adobe Fan Heiti Std B" w:eastAsia="Adobe Fan Heiti Std B" w:hAnsi="Adobe Fan Heiti Std B" w:cs="Adobe Fan Heiti Std B"/>
          <w:b/>
          <w:sz w:val="28"/>
          <w:szCs w:val="28"/>
        </w:rPr>
      </w:pPr>
      <w:r>
        <w:rPr>
          <w:rFonts w:ascii="Adobe Fan Heiti Std B" w:eastAsia="Adobe Fan Heiti Std B" w:hAnsi="Adobe Fan Heiti Std B" w:cs="Adobe Fan Heiti Std B"/>
          <w:sz w:val="20"/>
          <w:szCs w:val="20"/>
        </w:rPr>
        <w:t xml:space="preserve">                                                                    </w:t>
      </w:r>
      <w:r>
        <w:rPr>
          <w:rFonts w:ascii="Adobe Fan Heiti Std B" w:eastAsia="Adobe Fan Heiti Std B" w:hAnsi="Adobe Fan Heiti Std B" w:cs="Adobe Fan Heiti Std B"/>
          <w:b/>
          <w:sz w:val="28"/>
          <w:szCs w:val="28"/>
        </w:rPr>
        <w:t xml:space="preserve">   PART-A:</w:t>
      </w:r>
    </w:p>
    <w:p w:rsidR="00087B4D" w:rsidRDefault="00583AD0">
      <w:pPr>
        <w:pStyle w:val="Normal1"/>
        <w:rPr>
          <w:rFonts w:ascii="Adobe Fan Heiti Std B" w:eastAsia="Adobe Fan Heiti Std B" w:hAnsi="Adobe Fan Heiti Std B" w:cs="Adobe Fan Heiti Std B"/>
          <w:b/>
          <w:sz w:val="28"/>
          <w:szCs w:val="28"/>
        </w:rPr>
      </w:pPr>
      <w:r>
        <w:rPr>
          <w:rFonts w:ascii="Adobe Fan Heiti Std B" w:eastAsia="Adobe Fan Heiti Std B" w:hAnsi="Adobe Fan Heiti Std B" w:cs="Adobe Fan Heiti Std B"/>
          <w:b/>
          <w:sz w:val="28"/>
          <w:szCs w:val="28"/>
        </w:rPr>
        <w:t>Answer any five of the questions:</w:t>
      </w: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What is list? Difference between list and tuple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Ans. Lists are a container data type that acts as a dynamic array. That is to say, a list is a sequence that can be indexed into and that can grow and shrink. Lists are mutable, but tuples are </w:t>
      </w:r>
      <w:r>
        <w:rPr>
          <w:rFonts w:ascii="Arial" w:eastAsia="Arial" w:hAnsi="Arial" w:cs="Arial"/>
          <w:i/>
          <w:color w:val="000000"/>
          <w:sz w:val="20"/>
          <w:szCs w:val="20"/>
        </w:rPr>
        <w:t>not.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i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What is dictionary with example?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Ans.</w:t>
      </w:r>
      <w:proofErr w:type="gramEnd"/>
      <w:r>
        <w:rPr>
          <w:rFonts w:ascii="NimbusRomNo9L-Regu" w:eastAsia="NimbusRomNo9L-Regu" w:hAnsi="NimbusRomNo9L-Regu" w:cs="NimbusRomNo9L-Regu"/>
          <w:color w:val="000000"/>
          <w:sz w:val="20"/>
          <w:szCs w:val="20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A dictionary is an unordered collection of key value pairs. A dictionary has a length, specifically the number of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keyvalue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pairs. A dictionary provides fast look up by key. The keys must be immutable object types.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vegetables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= {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'Eggplant': 'Purple',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'Tomato': 'Red',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'Parsley': 'Green',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'Lemon': 'Yellow',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'Pepper': 'Green',}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What are all the features of python programming language?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Ans.</w:t>
      </w:r>
      <w:r>
        <w:rPr>
          <w:rFonts w:ascii="Noto Sans Symbols" w:eastAsia="Noto Sans Symbols" w:hAnsi="Noto Sans Symbols" w:cs="Noto Sans Symbols"/>
          <w:color w:val="000000"/>
          <w:sz w:val="18"/>
          <w:szCs w:val="18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●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Built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in high level data types: strings, lists, dictionaries, etc.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●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The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usual control structures: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ifelse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, 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ifelifelse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>, while,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plus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a powerful collection iterator (for).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● Multiple levels of organizational structure: functions, classes, modules, and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packages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 These assist in organizing code. An excellent and large example is the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Python standard library.</w:t>
      </w:r>
      <w:proofErr w:type="gramEnd"/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What are the two basic modes of python?</w:t>
      </w:r>
    </w:p>
    <w:p w:rsidR="00087B4D" w:rsidRDefault="00583AD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Script mode</w:t>
      </w:r>
    </w:p>
    <w:p w:rsidR="00087B4D" w:rsidRDefault="00583AD0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Interactive mode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38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138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Write a pseudo code for addition of two numbers.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Ans. READ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 ,b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,c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SET a=10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,b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=5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CALCULATE c=b + a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</w:p>
    <w:p w:rsidR="00087B4D" w:rsidRDefault="00583AD0">
      <w:pPr>
        <w:pStyle w:val="Normal1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What is recursive function?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Ans.</w:t>
      </w:r>
      <w:proofErr w:type="gramEnd"/>
      <w:r>
        <w:rPr>
          <w:rFonts w:ascii="NimbusRomNo9L-Regu" w:eastAsia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A recursive function is a function that calls itself.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recursive function must have a limiting condition, or else it will loop endlessly.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lastRenderedPageBreak/>
        <w:t>Each recursive call consumes space on the function call stack. Therefore, the number of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recursions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must have some reasonable upper bound.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                                    </w:t>
      </w:r>
      <w:r>
        <w:rPr>
          <w:rFonts w:ascii="Arial" w:eastAsia="Arial" w:hAnsi="Arial" w:cs="Arial"/>
          <w:b/>
          <w:color w:val="000000"/>
          <w:sz w:val="28"/>
          <w:szCs w:val="28"/>
        </w:rPr>
        <w:t xml:space="preserve">   PART-B: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sz w:val="28"/>
          <w:szCs w:val="28"/>
        </w:rPr>
      </w:pP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Answer any four questions: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Explain in detail about algorithm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Ans</w:t>
      </w:r>
      <w:proofErr w:type="spellEnd"/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        </w:t>
      </w:r>
    </w:p>
    <w:tbl>
      <w:tblPr>
        <w:tblStyle w:val="a"/>
        <w:tblW w:w="9041" w:type="dxa"/>
        <w:tblLayout w:type="fixed"/>
        <w:tblLook w:val="0400" w:firstRow="0" w:lastRow="0" w:firstColumn="0" w:lastColumn="0" w:noHBand="0" w:noVBand="1"/>
      </w:tblPr>
      <w:tblGrid>
        <w:gridCol w:w="9041"/>
      </w:tblGrid>
      <w:tr w:rsidR="00087B4D">
        <w:tc>
          <w:tcPr>
            <w:tcW w:w="9041" w:type="dxa"/>
            <w:shd w:val="clear" w:color="auto" w:fill="FFFFFF"/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br/>
              <w:t>An </w:t>
            </w:r>
            <w:r>
              <w:rPr>
                <w:rFonts w:ascii="Arial" w:eastAsia="Arial" w:hAnsi="Arial" w:cs="Arial"/>
                <w:b/>
                <w:i/>
                <w:color w:val="000000"/>
                <w:sz w:val="20"/>
                <w:szCs w:val="20"/>
              </w:rPr>
              <w:t>algorithm</w:t>
            </w: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 is a sequence of unambiguous instructions for solving a problem, i.e., for obtaining a required output for any legitimate input in a finite amount of time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[</w:t>
            </w:r>
            <w:proofErr w:type="spellStart"/>
            <w:r w:rsidR="00087B4D">
              <w:fldChar w:fldCharType="begin"/>
            </w:r>
            <w:r w:rsidR="00087B4D">
              <w:instrText>HYPERLINK "https://www.cut-the-knot.org/WhatIs/WhatIsAlgorithm.shtml" \l "Levitin" \h</w:instrText>
            </w:r>
            <w:r w:rsidR="00087B4D">
              <w:fldChar w:fldCharType="separate"/>
            </w:r>
            <w:r>
              <w:rPr>
                <w:rFonts w:ascii="Arial" w:eastAsia="Arial" w:hAnsi="Arial" w:cs="Arial"/>
                <w:b/>
                <w:i/>
                <w:color w:val="0000FF"/>
                <w:sz w:val="20"/>
                <w:szCs w:val="20"/>
                <w:u w:val="single"/>
              </w:rPr>
              <w:t>Levitin</w:t>
            </w:r>
            <w:proofErr w:type="spellEnd"/>
            <w:r w:rsidR="00087B4D"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p. 3].</w:t>
            </w:r>
          </w:p>
        </w:tc>
      </w:tr>
    </w:tbl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If the problem is that of computations, being "unambiguous" usually means that a human of average intelligence must be able (if only in principle) to follow the instructions with pencil and paper. In theory, a discerning robot must be able to perform the job as well. And this inescapably links the idea of algorithm to programming. Indeed, algorithms are commonly expressed either in a programming language like </w:t>
      </w:r>
      <w:hyperlink r:id="rId6" w:anchor="Pascal">
        <w:r>
          <w:rPr>
            <w:rFonts w:ascii="Arial" w:eastAsia="Arial" w:hAnsi="Arial" w:cs="Arial"/>
            <w:b/>
            <w:i/>
            <w:color w:val="0000FF"/>
            <w:sz w:val="20"/>
            <w:szCs w:val="20"/>
            <w:u w:val="single"/>
          </w:rPr>
          <w:t>Pascal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 or </w:t>
      </w:r>
      <w:hyperlink r:id="rId7" w:anchor="CPP">
        <w:r>
          <w:rPr>
            <w:rFonts w:ascii="Arial" w:eastAsia="Arial" w:hAnsi="Arial" w:cs="Arial"/>
            <w:b/>
            <w:i/>
            <w:color w:val="0000FF"/>
            <w:sz w:val="20"/>
            <w:szCs w:val="20"/>
            <w:u w:val="single"/>
          </w:rPr>
          <w:t>C++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or a </w:t>
      </w:r>
      <w:proofErr w:type="spellStart"/>
      <w:r w:rsidR="00087B4D">
        <w:fldChar w:fldCharType="begin"/>
      </w:r>
      <w:r w:rsidR="00087B4D">
        <w:instrText>HYPERLINK "https://www.cut-the-knot.org/WhatIs/WhatIsAlgorithm.shtml" \l "Levitin" \h</w:instrText>
      </w:r>
      <w:r w:rsidR="00087B4D">
        <w:fldChar w:fldCharType="separate"/>
      </w:r>
      <w:r>
        <w:rPr>
          <w:rFonts w:ascii="Arial" w:eastAsia="Arial" w:hAnsi="Arial" w:cs="Arial"/>
          <w:b/>
          <w:i/>
          <w:color w:val="0000FF"/>
          <w:sz w:val="20"/>
          <w:szCs w:val="20"/>
          <w:u w:val="single"/>
        </w:rPr>
        <w:t>pseudocode</w:t>
      </w:r>
      <w:proofErr w:type="spellEnd"/>
      <w:r w:rsidR="00087B4D">
        <w:fldChar w:fldCharType="end"/>
      </w:r>
      <w:r>
        <w:rPr>
          <w:rFonts w:ascii="Arial" w:eastAsia="Arial" w:hAnsi="Arial" w:cs="Arial"/>
          <w:color w:val="000000"/>
          <w:sz w:val="20"/>
          <w:szCs w:val="20"/>
        </w:rPr>
        <w:t>. Some go an extra mile by inventing a custom programming language, like AL by </w:t>
      </w:r>
      <w:hyperlink r:id="rId8" w:anchor="DAM">
        <w:r>
          <w:rPr>
            <w:rFonts w:ascii="Arial" w:eastAsia="Arial" w:hAnsi="Arial" w:cs="Arial"/>
            <w:b/>
            <w:i/>
            <w:color w:val="0000FF"/>
            <w:sz w:val="20"/>
            <w:szCs w:val="20"/>
            <w:u w:val="single"/>
          </w:rPr>
          <w:t>Maurer and Ralston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 and the notorious assembly for the hypothetical computer MIX by </w:t>
      </w:r>
      <w:hyperlink r:id="rId9" w:anchor="Knuth">
        <w:r>
          <w:rPr>
            <w:rFonts w:ascii="Arial" w:eastAsia="Arial" w:hAnsi="Arial" w:cs="Arial"/>
            <w:b/>
            <w:i/>
            <w:color w:val="0000FF"/>
            <w:sz w:val="20"/>
            <w:szCs w:val="20"/>
            <w:u w:val="single"/>
          </w:rPr>
          <w:t>R. Knuth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 This is all for the purpose of making the Description of the algorithms as "unambiguous" as possible.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However, quite often, the concept of </w:t>
      </w:r>
      <w:r>
        <w:rPr>
          <w:rFonts w:ascii="Arial" w:eastAsia="Arial" w:hAnsi="Arial" w:cs="Arial"/>
          <w:i/>
          <w:color w:val="000000"/>
          <w:sz w:val="20"/>
          <w:szCs w:val="20"/>
        </w:rPr>
        <w:t>algorithm</w:t>
      </w:r>
      <w:r>
        <w:rPr>
          <w:rFonts w:ascii="Arial" w:eastAsia="Arial" w:hAnsi="Arial" w:cs="Arial"/>
          <w:color w:val="000000"/>
          <w:sz w:val="20"/>
          <w:szCs w:val="20"/>
        </w:rPr>
        <w:t> is thought to be distinct from that of </w:t>
      </w:r>
      <w:r>
        <w:rPr>
          <w:rFonts w:ascii="Arial" w:eastAsia="Arial" w:hAnsi="Arial" w:cs="Arial"/>
          <w:i/>
          <w:color w:val="000000"/>
          <w:sz w:val="20"/>
          <w:szCs w:val="20"/>
        </w:rPr>
        <w:t>program</w:t>
      </w:r>
      <w:r>
        <w:rPr>
          <w:rFonts w:ascii="Arial" w:eastAsia="Arial" w:hAnsi="Arial" w:cs="Arial"/>
          <w:color w:val="000000"/>
          <w:sz w:val="20"/>
          <w:szCs w:val="20"/>
        </w:rPr>
        <w:t>. The distinction is similar to that made in mathematics between the Platonic notion of </w:t>
      </w:r>
      <w:r>
        <w:rPr>
          <w:rFonts w:ascii="Arial" w:eastAsia="Arial" w:hAnsi="Arial" w:cs="Arial"/>
          <w:i/>
          <w:color w:val="000000"/>
          <w:sz w:val="20"/>
          <w:szCs w:val="20"/>
        </w:rPr>
        <w:t>number</w:t>
      </w:r>
      <w:r>
        <w:rPr>
          <w:rFonts w:ascii="Arial" w:eastAsia="Arial" w:hAnsi="Arial" w:cs="Arial"/>
          <w:color w:val="000000"/>
          <w:sz w:val="20"/>
          <w:szCs w:val="20"/>
        </w:rPr>
        <w:t> and a </w:t>
      </w:r>
      <w:r>
        <w:rPr>
          <w:rFonts w:ascii="Arial" w:eastAsia="Arial" w:hAnsi="Arial" w:cs="Arial"/>
          <w:i/>
          <w:color w:val="000000"/>
          <w:sz w:val="20"/>
          <w:szCs w:val="20"/>
        </w:rPr>
        <w:t>magnitude</w:t>
      </w:r>
      <w:r>
        <w:rPr>
          <w:rFonts w:ascii="Arial" w:eastAsia="Arial" w:hAnsi="Arial" w:cs="Arial"/>
          <w:color w:val="000000"/>
          <w:sz w:val="20"/>
          <w:szCs w:val="20"/>
        </w:rPr>
        <w:t> describing the size of a naturally available set (as in "three cows," say.)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Often, too, a program, unlike an algorithm, is not required to terminate in a finite time, and, indeed, the </w:t>
      </w:r>
      <w:r>
        <w:rPr>
          <w:rFonts w:ascii="Arial" w:eastAsia="Arial" w:hAnsi="Arial" w:cs="Arial"/>
          <w:i/>
          <w:color w:val="000000"/>
          <w:sz w:val="20"/>
          <w:szCs w:val="20"/>
        </w:rPr>
        <w:t>Halting Problem</w:t>
      </w:r>
      <w:r>
        <w:rPr>
          <w:rFonts w:ascii="Arial" w:eastAsia="Arial" w:hAnsi="Arial" w:cs="Arial"/>
          <w:color w:val="000000"/>
          <w:sz w:val="20"/>
          <w:szCs w:val="20"/>
        </w:rPr>
        <w:t>, that is the problem of existence of an algorithm that could predict whether a given program will terminate (in finite time, of course) for a given input, is a cornerstone of the </w:t>
      </w:r>
      <w:r>
        <w:rPr>
          <w:rFonts w:ascii="Arial" w:eastAsia="Arial" w:hAnsi="Arial" w:cs="Arial"/>
          <w:i/>
          <w:color w:val="000000"/>
          <w:sz w:val="20"/>
          <w:szCs w:val="20"/>
        </w:rPr>
        <w:t>Computability Theory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 xml:space="preserve">In my view, the finiteness requirement is a red herring. Consider an example of typing out consecutive prime numbers. For any integer, there is an unambiguous (and finite) way to determine whether it is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prime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or not. We'll do this an integer at a time staring with, say,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2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>. We may set up a terminating condition (say, check the first million of integers or print out the first million of primes) or not. Compare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Write an algorithm for sum of n numbers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Ans.</w:t>
      </w:r>
      <w:r>
        <w:rPr>
          <w:rFonts w:ascii="Arial" w:eastAsia="Arial" w:hAnsi="Arial" w:cs="Arial"/>
          <w:color w:val="757575"/>
          <w:sz w:val="23"/>
          <w:szCs w:val="23"/>
          <w:highlight w:val="white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>1.Read the value of n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.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br/>
        <w:t xml:space="preserve">2. i =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1 ,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SUM = 0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3.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if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( i &gt; n ) go to 7</w:t>
      </w:r>
      <w:r>
        <w:rPr>
          <w:rFonts w:ascii="Arial" w:eastAsia="Arial" w:hAnsi="Arial" w:cs="Arial"/>
          <w:color w:val="000000"/>
          <w:sz w:val="20"/>
          <w:szCs w:val="20"/>
        </w:rPr>
        <w:br/>
        <w:t>4. S = S + i</w:t>
      </w:r>
      <w:r>
        <w:rPr>
          <w:rFonts w:ascii="Arial" w:eastAsia="Arial" w:hAnsi="Arial" w:cs="Arial"/>
          <w:color w:val="000000"/>
          <w:sz w:val="20"/>
          <w:szCs w:val="20"/>
        </w:rPr>
        <w:br/>
        <w:t>5. i = i + 1</w:t>
      </w:r>
      <w:r>
        <w:rPr>
          <w:rFonts w:ascii="Arial" w:eastAsia="Arial" w:hAnsi="Arial" w:cs="Arial"/>
          <w:color w:val="000000"/>
          <w:sz w:val="20"/>
          <w:szCs w:val="20"/>
        </w:rPr>
        <w:br/>
        <w:t xml:space="preserve">6. </w:t>
      </w: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go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to 3</w:t>
      </w:r>
      <w:r>
        <w:rPr>
          <w:rFonts w:ascii="Arial" w:eastAsia="Arial" w:hAnsi="Arial" w:cs="Arial"/>
          <w:color w:val="000000"/>
          <w:sz w:val="20"/>
          <w:szCs w:val="20"/>
        </w:rPr>
        <w:br/>
        <w:t>7. Display the value of S</w:t>
      </w:r>
      <w:r>
        <w:rPr>
          <w:rFonts w:ascii="Arial" w:eastAsia="Arial" w:hAnsi="Arial" w:cs="Arial"/>
          <w:color w:val="000000"/>
          <w:sz w:val="20"/>
          <w:szCs w:val="20"/>
        </w:rPr>
        <w:br/>
        <w:t>8. Stop</w:t>
      </w:r>
    </w:p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Write notes on flowchart with its components</w:t>
      </w:r>
      <w:r>
        <w:rPr>
          <w:rFonts w:ascii="Arial" w:eastAsia="Arial" w:hAnsi="Arial" w:cs="Arial"/>
          <w:color w:val="000000"/>
          <w:sz w:val="20"/>
          <w:szCs w:val="20"/>
        </w:rPr>
        <w:t>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Ans.</w:t>
      </w:r>
      <w:r>
        <w:rPr>
          <w:rFonts w:ascii="Arial" w:eastAsia="Arial" w:hAnsi="Arial" w:cs="Arial"/>
          <w:color w:val="222222"/>
          <w:sz w:val="21"/>
          <w:szCs w:val="21"/>
        </w:rPr>
        <w:t xml:space="preserve"> </w:t>
      </w:r>
      <w:r>
        <w:rPr>
          <w:rFonts w:ascii="Arial" w:eastAsia="Arial" w:hAnsi="Arial" w:cs="Arial"/>
          <w:color w:val="000000"/>
          <w:sz w:val="20"/>
          <w:szCs w:val="20"/>
        </w:rPr>
        <w:t xml:space="preserve">Flowcharts are used in designing and documenting simple processes or programs. Like other types of diagrams, they help visualize what is going on and thereby help understand a </w:t>
      </w:r>
      <w:r>
        <w:rPr>
          <w:rFonts w:ascii="Arial" w:eastAsia="Arial" w:hAnsi="Arial" w:cs="Arial"/>
          <w:color w:val="000000"/>
          <w:sz w:val="20"/>
          <w:szCs w:val="20"/>
        </w:rPr>
        <w:lastRenderedPageBreak/>
        <w:t>process, and perhaps also find less-obvious features within the process, like flaws and </w:t>
      </w:r>
      <w:hyperlink r:id="rId10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bottlenecks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 There are different types of flowcharts: each type has its own set of boxes and notations. The two most common types of boxes in a flowchart are:</w:t>
      </w:r>
    </w:p>
    <w:p w:rsidR="00087B4D" w:rsidRDefault="00583AD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processing step, usually called </w:t>
      </w:r>
      <w:r>
        <w:rPr>
          <w:rFonts w:ascii="Arial" w:eastAsia="Arial" w:hAnsi="Arial" w:cs="Arial"/>
          <w:i/>
          <w:color w:val="000000"/>
          <w:sz w:val="20"/>
          <w:szCs w:val="20"/>
        </w:rPr>
        <w:t>activity</w:t>
      </w:r>
      <w:r>
        <w:rPr>
          <w:rFonts w:ascii="Arial" w:eastAsia="Arial" w:hAnsi="Arial" w:cs="Arial"/>
          <w:color w:val="000000"/>
          <w:sz w:val="20"/>
          <w:szCs w:val="20"/>
        </w:rPr>
        <w:t>, and denoted as a rectangular box.</w:t>
      </w:r>
    </w:p>
    <w:p w:rsidR="00087B4D" w:rsidRDefault="00583AD0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rFonts w:ascii="Arial" w:eastAsia="Arial" w:hAnsi="Arial" w:cs="Arial"/>
          <w:color w:val="000000"/>
          <w:sz w:val="20"/>
          <w:szCs w:val="20"/>
        </w:rPr>
        <w:t>a</w:t>
      </w:r>
      <w:proofErr w:type="gramEnd"/>
      <w:r>
        <w:rPr>
          <w:rFonts w:ascii="Arial" w:eastAsia="Arial" w:hAnsi="Arial" w:cs="Arial"/>
          <w:color w:val="000000"/>
          <w:sz w:val="20"/>
          <w:szCs w:val="20"/>
        </w:rPr>
        <w:t xml:space="preserve"> decision, usually denoted as a diamond.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A flowchart is described as "cross-functional" when the chart is divided into different vertical or horizontal parts, to describe the control of different organizational units. A symbol appearing in a particular part is within the control of that organizational unit. A cross-functional flowchart allows the author to correctly locate the responsibility for performing an action or making a decision, and to show the responsibility of each organizational unit for different parts of a single process.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Flowcharts depict certain aspects of processes and are usually complemented by other types of diagram. For instance, </w:t>
      </w:r>
      <w:hyperlink r:id="rId1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Kaoru Ishikawa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 defined the flowchart as one of the seven basic tools of quality control, next to the </w:t>
      </w:r>
      <w:hyperlink r:id="rId1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histogram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 </w:t>
      </w:r>
      <w:hyperlink r:id="rId13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Pareto chart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 </w:t>
      </w:r>
      <w:hyperlink r:id="rId14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check sheet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 </w:t>
      </w:r>
      <w:hyperlink r:id="rId15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control chart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 </w:t>
      </w:r>
      <w:hyperlink r:id="rId16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cause-and-effect diagram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and the </w:t>
      </w:r>
      <w:hyperlink r:id="rId17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scatter diagram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. Similarly, in </w:t>
      </w:r>
      <w:hyperlink r:id="rId18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UML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a standard concept-</w:t>
      </w:r>
      <w:proofErr w:type="spellStart"/>
      <w:r>
        <w:rPr>
          <w:rFonts w:ascii="Arial" w:eastAsia="Arial" w:hAnsi="Arial" w:cs="Arial"/>
          <w:color w:val="000000"/>
          <w:sz w:val="20"/>
          <w:szCs w:val="20"/>
        </w:rPr>
        <w:t>modeling</w:t>
      </w:r>
      <w:proofErr w:type="spellEnd"/>
      <w:r>
        <w:rPr>
          <w:rFonts w:ascii="Arial" w:eastAsia="Arial" w:hAnsi="Arial" w:cs="Arial"/>
          <w:color w:val="000000"/>
          <w:sz w:val="20"/>
          <w:szCs w:val="20"/>
        </w:rPr>
        <w:t xml:space="preserve"> notation used in software development, the </w:t>
      </w:r>
      <w:hyperlink r:id="rId19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activity diagram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 which is a type of flowchart, is just one of many different diagram types.</w:t>
      </w:r>
    </w:p>
    <w:p w:rsidR="00087B4D" w:rsidRDefault="001C7427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hyperlink r:id="rId20">
        <w:proofErr w:type="spellStart"/>
        <w:r w:rsidR="00583AD0">
          <w:rPr>
            <w:rFonts w:ascii="Arial" w:eastAsia="Arial" w:hAnsi="Arial" w:cs="Arial"/>
            <w:color w:val="0000FF"/>
            <w:sz w:val="20"/>
            <w:szCs w:val="20"/>
            <w:u w:val="single"/>
          </w:rPr>
          <w:t>Nassi-Shneiderman</w:t>
        </w:r>
        <w:proofErr w:type="spellEnd"/>
        <w:r w:rsidR="00583AD0">
          <w:rPr>
            <w:rFonts w:ascii="Arial" w:eastAsia="Arial" w:hAnsi="Arial" w:cs="Arial"/>
            <w:color w:val="0000FF"/>
            <w:sz w:val="20"/>
            <w:szCs w:val="20"/>
            <w:u w:val="single"/>
          </w:rPr>
          <w:t xml:space="preserve"> diagrams</w:t>
        </w:r>
      </w:hyperlink>
      <w:r w:rsidR="00583AD0">
        <w:rPr>
          <w:rFonts w:ascii="Arial" w:eastAsia="Arial" w:hAnsi="Arial" w:cs="Arial"/>
          <w:color w:val="000000"/>
          <w:sz w:val="20"/>
          <w:szCs w:val="20"/>
        </w:rPr>
        <w:t> and </w:t>
      </w:r>
      <w:proofErr w:type="spellStart"/>
      <w:r w:rsidR="00087B4D">
        <w:fldChar w:fldCharType="begin"/>
      </w:r>
      <w:r w:rsidR="00087B4D">
        <w:instrText>HYPERLINK "https://en.wikipedia.org/wiki/DRAKON" \h</w:instrText>
      </w:r>
      <w:r w:rsidR="00087B4D">
        <w:fldChar w:fldCharType="separate"/>
      </w:r>
      <w:r w:rsidR="00583AD0">
        <w:rPr>
          <w:rFonts w:ascii="Arial" w:eastAsia="Arial" w:hAnsi="Arial" w:cs="Arial"/>
          <w:color w:val="0000FF"/>
          <w:sz w:val="20"/>
          <w:szCs w:val="20"/>
          <w:u w:val="single"/>
        </w:rPr>
        <w:t>Drakon</w:t>
      </w:r>
      <w:proofErr w:type="spellEnd"/>
      <w:r w:rsidR="00583AD0">
        <w:rPr>
          <w:rFonts w:ascii="Arial" w:eastAsia="Arial" w:hAnsi="Arial" w:cs="Arial"/>
          <w:color w:val="0000FF"/>
          <w:sz w:val="20"/>
          <w:szCs w:val="20"/>
          <w:u w:val="single"/>
        </w:rPr>
        <w:t>-charts</w:t>
      </w:r>
      <w:r w:rsidR="00087B4D">
        <w:fldChar w:fldCharType="end"/>
      </w:r>
      <w:r w:rsidR="00583AD0">
        <w:rPr>
          <w:rFonts w:ascii="Arial" w:eastAsia="Arial" w:hAnsi="Arial" w:cs="Arial"/>
          <w:color w:val="000000"/>
          <w:sz w:val="20"/>
          <w:szCs w:val="20"/>
        </w:rPr>
        <w:t> are an alternative notation for process flow.</w:t>
      </w:r>
    </w:p>
    <w:p w:rsidR="00087B4D" w:rsidRDefault="00583AD0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Common alternative names include: flow chart, process flowchart, functional flowchart, process map, process chart, functional process chart, business process model, process model, process </w:t>
      </w:r>
      <w:hyperlink r:id="rId21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flow diagram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, </w:t>
      </w:r>
      <w:hyperlink r:id="rId22">
        <w:r>
          <w:rPr>
            <w:rFonts w:ascii="Arial" w:eastAsia="Arial" w:hAnsi="Arial" w:cs="Arial"/>
            <w:color w:val="0000FF"/>
            <w:sz w:val="20"/>
            <w:szCs w:val="20"/>
            <w:u w:val="single"/>
          </w:rPr>
          <w:t>work flow</w:t>
        </w:r>
      </w:hyperlink>
      <w:r>
        <w:rPr>
          <w:rFonts w:ascii="Arial" w:eastAsia="Arial" w:hAnsi="Arial" w:cs="Arial"/>
          <w:color w:val="000000"/>
          <w:sz w:val="20"/>
          <w:szCs w:val="20"/>
        </w:rPr>
        <w:t> diagram, business flow diagram. The terms "flowchart" and "flow chart" are used interchangeably.</w:t>
      </w:r>
    </w:p>
    <w:tbl>
      <w:tblPr>
        <w:tblStyle w:val="a0"/>
        <w:tblW w:w="921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Look w:val="0400" w:firstRow="0" w:lastRow="0" w:firstColumn="0" w:lastColumn="0" w:noHBand="0" w:noVBand="1"/>
      </w:tblPr>
      <w:tblGrid>
        <w:gridCol w:w="2414"/>
        <w:gridCol w:w="2284"/>
        <w:gridCol w:w="4520"/>
      </w:tblGrid>
      <w:tr w:rsidR="00087B4D">
        <w:tc>
          <w:tcPr>
            <w:tcW w:w="2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ANSI/ISO Shape</w:t>
            </w:r>
          </w:p>
        </w:tc>
        <w:tc>
          <w:tcPr>
            <w:tcW w:w="22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4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Description</w:t>
            </w:r>
          </w:p>
        </w:tc>
      </w:tr>
      <w:tr w:rsidR="00087B4D">
        <w:tc>
          <w:tcPr>
            <w:tcW w:w="2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180975"/>
                  <wp:effectExtent l="0" t="0" r="0" b="0"/>
                  <wp:docPr id="5" name="image3.png" descr="Flowchart Line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Flowchart Line.svg"/>
                          <pic:cNvPicPr preferRelativeResize="0"/>
                        </pic:nvPicPr>
                        <pic:blipFill>
                          <a:blip r:embed="rId2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1809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Flowline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(Arrowhead)</w:t>
            </w:r>
            <w:hyperlink r:id="rId24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4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Shows the process's order of operation. A line coming from one symbol and pointing at another.</w:t>
            </w:r>
            <w:hyperlink r:id="rId25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Arrowheads are added if the flow is not the standard top-to-bottom, left-to right.</w:t>
            </w:r>
            <w:hyperlink r:id="rId26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</w:tr>
      <w:tr w:rsidR="00087B4D">
        <w:tc>
          <w:tcPr>
            <w:tcW w:w="2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476250"/>
                  <wp:effectExtent l="0" t="0" r="0" b="0"/>
                  <wp:docPr id="7" name="image5.png" descr="Flowchart Terminal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Flowchart Terminal.svg"/>
                          <pic:cNvPicPr preferRelativeResize="0"/>
                        </pic:nvPicPr>
                        <pic:blipFill>
                          <a:blip r:embed="rId2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Terminal</w:t>
            </w:r>
            <w:hyperlink r:id="rId28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</w:p>
        </w:tc>
        <w:tc>
          <w:tcPr>
            <w:tcW w:w="4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Indicates the beginning and ending of a program or sub-process. Represented as a </w:t>
            </w:r>
            <w:hyperlink r:id="rId29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stadium</w:t>
              </w:r>
            </w:hyperlink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proofErr w:type="gramEnd"/>
            <w:r w:rsidR="00087B4D">
              <w:fldChar w:fldCharType="begin"/>
            </w:r>
            <w:r w:rsidR="00087B4D">
              <w:instrText>HYPERLINK "https://en.wikipedia.org/wiki/Flowchart" \l "cite_note-ShellyVermaat2011-14" \h</w:instrText>
            </w:r>
            <w:r w:rsidR="00087B4D">
              <w:fldChar w:fldCharType="separate"/>
            </w:r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vertAlign w:val="superscript"/>
              </w:rPr>
              <w:t>[14]</w:t>
            </w:r>
            <w:r w:rsidR="00087B4D"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 oval or rounded (fillet) rectangle. They usually contain the word "Start" or "End", or another phrase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signaling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the start or end of a process, such as "submit inquiry" or "receive product".</w:t>
            </w:r>
          </w:p>
        </w:tc>
      </w:tr>
      <w:tr w:rsidR="00087B4D">
        <w:tc>
          <w:tcPr>
            <w:tcW w:w="2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476250"/>
                  <wp:effectExtent l="0" t="0" r="0" b="0"/>
                  <wp:docPr id="6" name="image6.png" descr="Flowchart Process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Flowchart Process.svg"/>
                          <pic:cNvPicPr preferRelativeResize="0"/>
                        </pic:nvPicPr>
                        <pic:blipFill>
                          <a:blip r:embed="rId3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Process</w:t>
            </w:r>
            <w:hyperlink r:id="rId31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4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Represents a set of operations that changes value, form, or location of data. Represented as a </w:t>
            </w:r>
            <w:hyperlink r:id="rId32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rectangle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hyperlink r:id="rId33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</w:tr>
      <w:tr w:rsidR="00087B4D">
        <w:tc>
          <w:tcPr>
            <w:tcW w:w="241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714375"/>
                  <wp:effectExtent l="0" t="0" r="0" b="0"/>
                  <wp:docPr id="9" name="image10.png" descr="Flowchart Decision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 descr="Flowchart Decision.sv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7143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84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Decision</w:t>
            </w:r>
            <w:hyperlink r:id="rId35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452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Shows a conditional operation that determines which one of the two paths the program will take.</w:t>
            </w:r>
            <w:hyperlink r:id="rId36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The operation is commonly a yes/no question or true/false test. Represented as a diamond (</w:t>
            </w:r>
            <w:hyperlink r:id="rId37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rhombus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).</w:t>
            </w:r>
            <w:hyperlink r:id="rId38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</w:tr>
    </w:tbl>
    <w:p w:rsidR="00087B4D" w:rsidRDefault="00583AD0">
      <w:pPr>
        <w:pStyle w:val="Normal1"/>
      </w:pPr>
      <w:r>
        <w:br w:type="page"/>
      </w:r>
    </w:p>
    <w:tbl>
      <w:tblPr>
        <w:tblStyle w:val="a1"/>
        <w:tblW w:w="9218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tblLayout w:type="fixed"/>
        <w:tblLook w:val="0400" w:firstRow="0" w:lastRow="0" w:firstColumn="0" w:lastColumn="0" w:noHBand="0" w:noVBand="1"/>
      </w:tblPr>
      <w:tblGrid>
        <w:gridCol w:w="2412"/>
        <w:gridCol w:w="3303"/>
        <w:gridCol w:w="3503"/>
      </w:tblGrid>
      <w:tr w:rsidR="00087B4D">
        <w:tc>
          <w:tcPr>
            <w:tcW w:w="2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lastRenderedPageBreak/>
              <w:drawing>
                <wp:inline distT="0" distB="0" distL="0" distR="0">
                  <wp:extent cx="952500" cy="476250"/>
                  <wp:effectExtent l="0" t="0" r="0" b="0"/>
                  <wp:docPr id="8" name="image7.png" descr="Flowchart IO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Flowchart IO.sv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Input/Output</w:t>
            </w:r>
            <w:hyperlink r:id="rId40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35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Indicates the process of inputting and outputting data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proofErr w:type="gramEnd"/>
            <w:r w:rsidR="00087B4D">
              <w:fldChar w:fldCharType="begin"/>
            </w:r>
            <w:r w:rsidR="00087B4D">
              <w:instrText>HYPERLINK "https://en.wikipedia.org/wiki/Flowchart" \l "cite_note-Myler1998-15" \h</w:instrText>
            </w:r>
            <w:r w:rsidR="00087B4D">
              <w:fldChar w:fldCharType="separate"/>
            </w:r>
            <w:r>
              <w:rPr>
                <w:rFonts w:ascii="Arial" w:eastAsia="Arial" w:hAnsi="Arial" w:cs="Arial"/>
                <w:color w:val="0000FF"/>
                <w:sz w:val="20"/>
                <w:szCs w:val="20"/>
                <w:u w:val="single"/>
                <w:vertAlign w:val="superscript"/>
              </w:rPr>
              <w:t>[15]</w:t>
            </w:r>
            <w:r w:rsidR="00087B4D">
              <w:fldChar w:fldCharType="end"/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as in entering data or displaying results. Represented as a </w:t>
            </w:r>
            <w:hyperlink r:id="rId41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</w:rPr>
                <w:t>parallelogram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hyperlink r:id="rId42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</w:p>
        </w:tc>
      </w:tr>
      <w:tr w:rsidR="00087B4D">
        <w:tc>
          <w:tcPr>
            <w:tcW w:w="2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476250"/>
                  <wp:effectExtent l="0" t="0" r="0" b="0"/>
                  <wp:docPr id="11" name="image2.png" descr="Flowchart Annotation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Flowchart Annotation.svg"/>
                          <pic:cNvPicPr preferRelativeResize="0"/>
                        </pic:nvPicPr>
                        <pic:blipFill>
                          <a:blip r:embed="rId4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Annotation</w:t>
            </w:r>
            <w:hyperlink r:id="rId44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(Comment)</w:t>
            </w:r>
            <w:hyperlink r:id="rId45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  <w:tc>
          <w:tcPr>
            <w:tcW w:w="35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Indicating additional information about a step the program. Represented as an open rectangle with a dashed or solid line connecting it to the corresponding symbol in the flowchart.</w:t>
            </w:r>
            <w:hyperlink r:id="rId46" w:anchor="cite_note-Myler1998-15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[15]</w:t>
              </w:r>
            </w:hyperlink>
          </w:p>
        </w:tc>
      </w:tr>
      <w:tr w:rsidR="00087B4D">
        <w:tc>
          <w:tcPr>
            <w:tcW w:w="2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952500" cy="476250"/>
                  <wp:effectExtent l="0" t="0" r="0" b="0"/>
                  <wp:docPr id="10" name="image1.png" descr="Flowchart Predefined Process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Flowchart Predefined Process.svg"/>
                          <pic:cNvPicPr preferRelativeResize="0"/>
                        </pic:nvPicPr>
                        <pic:blipFill>
                          <a:blip r:embed="rId4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Predefined Process</w:t>
            </w:r>
            <w:hyperlink r:id="rId48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</w:p>
        </w:tc>
        <w:tc>
          <w:tcPr>
            <w:tcW w:w="35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Shows named process which is defined elsewhere. Represented as a rectangle with double-struck vertical edges.</w:t>
            </w:r>
            <w:hyperlink r:id="rId49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</w:p>
        </w:tc>
      </w:tr>
      <w:tr w:rsidR="00087B4D">
        <w:tc>
          <w:tcPr>
            <w:tcW w:w="2412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0"/>
                <w:szCs w:val="20"/>
                <w:lang w:val="en-US"/>
              </w:rPr>
              <w:drawing>
                <wp:inline distT="0" distB="0" distL="0" distR="0">
                  <wp:extent cx="476250" cy="476250"/>
                  <wp:effectExtent l="0" t="0" r="0" b="0"/>
                  <wp:docPr id="13" name="image8.png" descr="Flowchart Connector.sv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 descr="Flowchart Connector.svg"/>
                          <pic:cNvPicPr preferRelativeResize="0"/>
                        </pic:nvPicPr>
                        <pic:blipFill>
                          <a:blip r:embed="rId5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On-page Connector</w:t>
            </w:r>
            <w:hyperlink r:id="rId51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</w:p>
        </w:tc>
        <w:tc>
          <w:tcPr>
            <w:tcW w:w="3503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</w:tcPr>
          <w:p w:rsidR="00087B4D" w:rsidRDefault="00583AD0">
            <w:pPr>
              <w:pStyle w:val="Normal1"/>
              <w:pBdr>
                <w:top w:val="nil"/>
                <w:left w:val="nil"/>
                <w:bottom w:val="nil"/>
                <w:right w:val="nil"/>
                <w:between w:val="nil"/>
              </w:pBdr>
              <w:ind w:left="720" w:hanging="7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Pairs of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labeled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connectors replace long or confusing lines on a flowchart page. Represented by a small circle with a letter inside.</w:t>
            </w:r>
            <w:hyperlink r:id="rId52" w:anchor="cite_note-ShellyVermaat2011-14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[14]</w:t>
              </w:r>
            </w:hyperlink>
            <w:hyperlink r:id="rId53" w:anchor="cite_note-RFF-18">
              <w:r>
                <w:rPr>
                  <w:rFonts w:ascii="Arial" w:eastAsia="Arial" w:hAnsi="Arial" w:cs="Arial"/>
                  <w:color w:val="0000FF"/>
                  <w:sz w:val="20"/>
                  <w:szCs w:val="20"/>
                  <w:u w:val="single"/>
                  <w:vertAlign w:val="superscript"/>
                </w:rPr>
                <w:t>[18]</w:t>
              </w:r>
            </w:hyperlink>
          </w:p>
        </w:tc>
      </w:tr>
    </w:tbl>
    <w:p w:rsidR="00087B4D" w:rsidRDefault="00087B4D">
      <w:pPr>
        <w:pStyle w:val="Normal1"/>
        <w:pBdr>
          <w:top w:val="nil"/>
          <w:left w:val="nil"/>
          <w:bottom w:val="nil"/>
          <w:right w:val="nil"/>
          <w:between w:val="nil"/>
        </w:pBdr>
        <w:ind w:left="720" w:hanging="720"/>
        <w:rPr>
          <w:rFonts w:ascii="Arial" w:eastAsia="Arial" w:hAnsi="Arial" w:cs="Arial"/>
          <w:color w:val="000000"/>
          <w:sz w:val="20"/>
          <w:szCs w:val="20"/>
        </w:rPr>
      </w:pP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8.2 </w:t>
      </w:r>
      <w:r>
        <w:rPr>
          <w:rFonts w:ascii="Arial" w:eastAsia="Arial" w:hAnsi="Arial" w:cs="Arial"/>
          <w:b/>
          <w:sz w:val="20"/>
          <w:szCs w:val="20"/>
        </w:rPr>
        <w:t>Draw a flowchart for factorial of n numbers</w:t>
      </w:r>
      <w:r>
        <w:rPr>
          <w:rFonts w:ascii="Arial" w:eastAsia="Arial" w:hAnsi="Arial" w:cs="Arial"/>
          <w:sz w:val="20"/>
          <w:szCs w:val="20"/>
        </w:rPr>
        <w:t>.</w:t>
      </w:r>
    </w:p>
    <w:p w:rsidR="00087B4D" w:rsidRDefault="00087B4D">
      <w:pPr>
        <w:pStyle w:val="Normal1"/>
        <w:rPr>
          <w:rFonts w:ascii="Arial" w:eastAsia="Arial" w:hAnsi="Arial" w:cs="Arial"/>
          <w:sz w:val="20"/>
          <w:szCs w:val="20"/>
        </w:rPr>
      </w:pP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3114675" cy="2743200"/>
            <wp:effectExtent l="0" t="0" r="0" b="0"/>
            <wp:docPr id="12" name="image4.jpg" descr="flowchart for calculate factorial value of a numbe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flowchart for calculate factorial value of a number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B4D" w:rsidRDefault="00583AD0">
      <w:pPr>
        <w:pStyle w:val="Normal1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9.1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.  </w:t>
      </w:r>
      <w:r>
        <w:rPr>
          <w:rFonts w:ascii="Arial" w:eastAsia="Arial" w:hAnsi="Arial" w:cs="Arial"/>
          <w:b/>
          <w:sz w:val="20"/>
          <w:szCs w:val="20"/>
        </w:rPr>
        <w:t>What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is function? Write a 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python  program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for calculator with its basic operation using function.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Ans.</w:t>
      </w:r>
      <w:r>
        <w:rPr>
          <w:rFonts w:ascii="Noto Sans Symbols" w:eastAsia="Noto Sans Symbols" w:hAnsi="Noto Sans Symbols" w:cs="Noto Sans Symbols"/>
          <w:sz w:val="18"/>
          <w:szCs w:val="18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● </w:t>
      </w:r>
      <w:proofErr w:type="gramStart"/>
      <w:r>
        <w:rPr>
          <w:rFonts w:ascii="Arial" w:eastAsia="Arial" w:hAnsi="Arial" w:cs="Arial"/>
          <w:sz w:val="20"/>
          <w:szCs w:val="20"/>
        </w:rPr>
        <w:t>It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groups a block of code together so that we can call it by name.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● It enables us to pass values into the </w:t>
      </w:r>
      <w:proofErr w:type="spellStart"/>
      <w:r>
        <w:rPr>
          <w:rFonts w:ascii="Arial" w:eastAsia="Arial" w:hAnsi="Arial" w:cs="Arial"/>
          <w:sz w:val="20"/>
          <w:szCs w:val="20"/>
        </w:rPr>
        <w:t>the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function when we call it.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● It can returns a value (even if </w:t>
      </w:r>
      <w:proofErr w:type="gramStart"/>
      <w:r>
        <w:rPr>
          <w:rFonts w:ascii="Arial" w:eastAsia="Arial" w:hAnsi="Arial" w:cs="Arial"/>
          <w:sz w:val="20"/>
          <w:szCs w:val="20"/>
        </w:rPr>
        <w:t>None</w:t>
      </w:r>
      <w:proofErr w:type="gramEnd"/>
      <w:r>
        <w:rPr>
          <w:rFonts w:ascii="Arial" w:eastAsia="Arial" w:hAnsi="Arial" w:cs="Arial"/>
          <w:sz w:val="20"/>
          <w:szCs w:val="20"/>
        </w:rPr>
        <w:t>).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● </w:t>
      </w:r>
      <w:proofErr w:type="gramStart"/>
      <w:r>
        <w:rPr>
          <w:rFonts w:ascii="Arial" w:eastAsia="Arial" w:hAnsi="Arial" w:cs="Arial"/>
          <w:sz w:val="20"/>
          <w:szCs w:val="20"/>
        </w:rPr>
        <w:t>When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 function is called, it has its own namespace. Variables in the function are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local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to the function (and disappear when the function exits). A function is defined with the def: statement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.</w:t>
      </w:r>
    </w:p>
    <w:p w:rsidR="00087B4D" w:rsidRDefault="00583AD0">
      <w:pPr>
        <w:pStyle w:val="Normal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9.2   # Python program for simple calculator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# Function to add two numbers 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add(num1, num2):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return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num1 + num2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# Function to subtract two numbers 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subtract(num1, num2):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return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num1 - num2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# Function to multiply two numbers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multiply(num1, num2):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return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num1 * num2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# Function to divide two numbers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def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divide(num1, num2):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return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num1 / num2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"Please select operation -\n" \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      "1. Add\n" \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      "2. Subtract\n" \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      "3. Multiply\n" \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      "4. Divide\n")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# Take input from the user 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select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input("Select operations form 1, 2, 3, 4 :")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  number_1 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input("Enter first number: "))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number_2 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input("Enter second number: "))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</w:t>
      </w:r>
      <w:proofErr w:type="gramStart"/>
      <w:r>
        <w:rPr>
          <w:rFonts w:ascii="Arial" w:eastAsia="Arial" w:hAnsi="Arial" w:cs="Arial"/>
          <w:sz w:val="20"/>
          <w:szCs w:val="20"/>
        </w:rPr>
        <w:t>if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select == '1':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"+", number_2, "=",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                </w:t>
      </w:r>
      <w:proofErr w:type="gramStart"/>
      <w:r>
        <w:rPr>
          <w:rFonts w:ascii="Arial" w:eastAsia="Arial" w:hAnsi="Arial" w:cs="Arial"/>
          <w:sz w:val="20"/>
          <w:szCs w:val="20"/>
        </w:rPr>
        <w:t>add(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number_2))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select == '2':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"-", number_2, "=",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                </w:t>
      </w:r>
      <w:proofErr w:type="gramStart"/>
      <w:r>
        <w:rPr>
          <w:rFonts w:ascii="Arial" w:eastAsia="Arial" w:hAnsi="Arial" w:cs="Arial"/>
          <w:sz w:val="20"/>
          <w:szCs w:val="20"/>
        </w:rPr>
        <w:t>subtract(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number_2))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select == '3':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"*", number_2, "=",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                </w:t>
      </w:r>
      <w:proofErr w:type="gramStart"/>
      <w:r>
        <w:rPr>
          <w:rFonts w:ascii="Arial" w:eastAsia="Arial" w:hAnsi="Arial" w:cs="Arial"/>
          <w:sz w:val="20"/>
          <w:szCs w:val="20"/>
        </w:rPr>
        <w:t>multiply(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number_2))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bookmarkStart w:id="1" w:name="_gjdgxs" w:colFirst="0" w:colLast="0"/>
      <w:bookmarkEnd w:id="1"/>
      <w:r>
        <w:rPr>
          <w:rFonts w:ascii="Arial" w:eastAsia="Arial" w:hAnsi="Arial" w:cs="Arial"/>
          <w:sz w:val="20"/>
          <w:szCs w:val="20"/>
        </w:rPr>
        <w:t>  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select == '4':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"/", number_2, "=",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                    </w:t>
      </w:r>
      <w:proofErr w:type="gramStart"/>
      <w:r>
        <w:rPr>
          <w:rFonts w:ascii="Arial" w:eastAsia="Arial" w:hAnsi="Arial" w:cs="Arial"/>
          <w:sz w:val="20"/>
          <w:szCs w:val="20"/>
        </w:rPr>
        <w:t>divide(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number_1, number_2)) 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10.1. </w:t>
      </w:r>
      <w:r>
        <w:rPr>
          <w:rFonts w:ascii="Arial" w:eastAsia="Arial" w:hAnsi="Arial" w:cs="Arial"/>
          <w:b/>
          <w:sz w:val="20"/>
          <w:szCs w:val="20"/>
        </w:rPr>
        <w:t>What is tower of Hanoi? Solve tower of Hanoi problem with 3 number of disc</w:t>
      </w:r>
      <w:r>
        <w:rPr>
          <w:rFonts w:ascii="Arial" w:eastAsia="Arial" w:hAnsi="Arial" w:cs="Arial"/>
          <w:sz w:val="20"/>
          <w:szCs w:val="20"/>
        </w:rPr>
        <w:t>.</w:t>
      </w:r>
    </w:p>
    <w:p w:rsidR="00087B4D" w:rsidRDefault="00583AD0">
      <w:pPr>
        <w:pStyle w:val="Normal1"/>
        <w:ind w:firstLine="72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Tower of Hanoi is a mathematical puzzle where we have three rods and n disks. The objective of the puzzle is to move the entire stack to another rod, obeying the following simple rules</w:t>
      </w:r>
      <w:proofErr w:type="gramStart"/>
      <w:r>
        <w:rPr>
          <w:rFonts w:ascii="Arial" w:eastAsia="Arial" w:hAnsi="Arial" w:cs="Arial"/>
          <w:sz w:val="20"/>
          <w:szCs w:val="20"/>
        </w:rPr>
        <w:t>:</w:t>
      </w:r>
      <w:proofErr w:type="gramEnd"/>
      <w:r>
        <w:rPr>
          <w:rFonts w:ascii="Arial" w:eastAsia="Arial" w:hAnsi="Arial" w:cs="Arial"/>
          <w:sz w:val="20"/>
          <w:szCs w:val="20"/>
        </w:rPr>
        <w:br/>
        <w:t>1) Only one disk can be moved at a time.</w:t>
      </w:r>
      <w:r>
        <w:rPr>
          <w:rFonts w:ascii="Arial" w:eastAsia="Arial" w:hAnsi="Arial" w:cs="Arial"/>
          <w:sz w:val="20"/>
          <w:szCs w:val="20"/>
        </w:rPr>
        <w:br/>
        <w:t>2) Each move consists of taking the upper disk from one of the stacks and placing it on top of another stack i.e. a disk can only be moved if it is the uppermost disk on a stack.</w:t>
      </w:r>
      <w:r>
        <w:rPr>
          <w:rFonts w:ascii="Arial" w:eastAsia="Arial" w:hAnsi="Arial" w:cs="Arial"/>
          <w:sz w:val="20"/>
          <w:szCs w:val="20"/>
        </w:rPr>
        <w:br/>
        <w:t>3) No disk may be placed on top of a smaller disk.</w:t>
      </w:r>
    </w:p>
    <w:p w:rsidR="00087B4D" w:rsidRDefault="001C7427">
      <w:pPr>
        <w:pStyle w:val="Normal1"/>
        <w:ind w:firstLine="720"/>
      </w:pPr>
      <mc:AlternateContent>
        <mc:Choice Requires="wpg">
          <w:r>
            <w:rPr>
              <w:noProof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2" name="" descr="faq.disk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EDF" w:rsidRDefault="00161E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w:r>
        </mc:Choice>
        <ve:Fallback xmlns:ve="http://schemas.openxmlformats.org/markup-compatibility/2006">
          <w:r>
            <w:rPr>
              <w:rFonts w:ascii="Arial" w:eastAsia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2" name="image12.png" descr="faq.disk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 descr="faq.disk3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mc:AlternateContent>
      <w:r w:rsidR="00583AD0">
        <w:t xml:space="preserve"> </w:t>
      </w:r>
      <mc:AlternateContent>
        <mc:Choice Requires="wpg">
          <w:r>
            <w:rPr>
              <w:noProof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1" name="" descr="faq.disk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EDF" w:rsidRDefault="00161E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w:r>
        </mc:Choice>
        <ve:Fallback xmlns:ve="http://schemas.openxmlformats.org/markup-compatibility/2006">
          <w:r>
            <w:rPr>
              <w:rFonts w:ascii="Arial" w:eastAsia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1" name="image11.png" descr="faq.disk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 descr="faq.disk3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mc:AlternateContent>
      <w:r w:rsidR="00583AD0">
        <w:t xml:space="preserve"> </w:t>
      </w:r>
      <mc:AlternateContent>
        <mc:Choice Requires="wpg">
          <w:r>
            <w:rPr>
              <w:noProof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4" name="" descr="faq.disk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EDF" w:rsidRDefault="00161E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w:r>
        </mc:Choice>
        <ve:Fallback xmlns:ve="http://schemas.openxmlformats.org/markup-compatibility/2006">
          <w:r>
            <w:rPr>
              <w:noProof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4" name="image14.png" descr="faq.disk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png" descr="faq.disk3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mc:AlternateContent>
    </w:p>
    <w:p w:rsidR="00087B4D" w:rsidRDefault="001C7427">
      <w:pPr>
        <w:pStyle w:val="Normal1"/>
        <w:ind w:firstLine="720"/>
        <w:rPr>
          <w:rFonts w:ascii="Arial" w:eastAsia="Arial" w:hAnsi="Arial" w:cs="Arial"/>
          <w:sz w:val="20"/>
          <w:szCs w:val="20"/>
        </w:rPr>
      </w:pPr>
      <mc:AlternateContent>
        <mc:Choice Requires="wpg">
          <w:r>
            <w:rPr>
              <w:rFonts w:ascii="Arial" w:eastAsia="Arial" w:hAnsi="Arial" w:cs="Arial"/>
              <w:noProof/>
              <w:sz w:val="20"/>
              <w:szCs w:val="20"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3" name="" descr="faq.disk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61EDF" w:rsidRDefault="00161EDF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inline>
            </w:drawing>
          </w:r>
        </mc:Choice>
        <ve:Fallback xmlns:ve="http://schemas.openxmlformats.org/markup-compatibility/2006">
          <w:r>
            <w:rPr>
              <w:noProof/>
              <w:lang w:val="en-US"/>
            </w:rPr>
            <w:drawing>
              <wp:inline distT="0" distB="0" distL="0" distR="0">
                <wp:extent cx="314325" cy="314325"/>
                <wp:effectExtent l="0" t="0" r="0" b="0"/>
                <wp:docPr id="3" name="image13.png" descr="faq.disk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3.png" descr="faq.disk3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ve:Fallback>
      </mc:AlternateContent>
      <w:r w:rsidR="00583AD0">
        <w:rPr>
          <w:rFonts w:ascii="Arial" w:eastAsia="Arial" w:hAnsi="Arial" w:cs="Arial"/>
          <w:noProof/>
          <w:sz w:val="20"/>
          <w:szCs w:val="20"/>
          <w:lang w:val="en-US"/>
        </w:rPr>
        <w:drawing>
          <wp:inline distT="0" distB="0" distL="0" distR="0">
            <wp:extent cx="5731510" cy="3217545"/>
            <wp:effectExtent l="0" t="0" r="0" b="0"/>
            <wp:docPr id="1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75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87B4D" w:rsidRDefault="00087B4D">
      <w:pPr>
        <w:pStyle w:val="Normal1"/>
        <w:rPr>
          <w:rFonts w:ascii="Arial" w:eastAsia="Arial" w:hAnsi="Arial" w:cs="Arial"/>
          <w:sz w:val="20"/>
          <w:szCs w:val="20"/>
        </w:rPr>
      </w:pPr>
    </w:p>
    <w:p w:rsidR="00087B4D" w:rsidRDefault="00087B4D">
      <w:pPr>
        <w:pStyle w:val="Normal1"/>
        <w:rPr>
          <w:rFonts w:ascii="Arial" w:eastAsia="Arial" w:hAnsi="Arial" w:cs="Arial"/>
          <w:sz w:val="20"/>
          <w:szCs w:val="20"/>
        </w:rPr>
      </w:pP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11.1. </w:t>
      </w:r>
      <w:r>
        <w:rPr>
          <w:rFonts w:ascii="Arial" w:eastAsia="Arial" w:hAnsi="Arial" w:cs="Arial"/>
          <w:b/>
          <w:sz w:val="20"/>
          <w:szCs w:val="20"/>
        </w:rPr>
        <w:t>Write a python program for Fibonacci series</w:t>
      </w:r>
      <w:r>
        <w:rPr>
          <w:rFonts w:ascii="Arial" w:eastAsia="Arial" w:hAnsi="Arial" w:cs="Arial"/>
          <w:sz w:val="20"/>
          <w:szCs w:val="20"/>
        </w:rPr>
        <w:t>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Ans. # Program to display the Fibonacci sequence up to n-</w:t>
      </w:r>
      <w:proofErr w:type="spellStart"/>
      <w:r>
        <w:rPr>
          <w:rFonts w:ascii="Arial" w:eastAsia="Arial" w:hAnsi="Arial" w:cs="Arial"/>
          <w:sz w:val="20"/>
          <w:szCs w:val="20"/>
        </w:rPr>
        <w:t>th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term where n is provided by the user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 change this value for a different result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= 10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 uncomment to take input from the user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>input("How many terms? "))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# </w:t>
      </w:r>
      <w:proofErr w:type="gramStart"/>
      <w:r>
        <w:rPr>
          <w:rFonts w:ascii="Arial" w:eastAsia="Arial" w:hAnsi="Arial" w:cs="Arial"/>
          <w:sz w:val="20"/>
          <w:szCs w:val="20"/>
        </w:rPr>
        <w:t>first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two terms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n1 = 0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n2 = 1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count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0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 check if the number of terms is valid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&lt;= 0: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"Please enter a positive integer")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1: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"Fibonacci sequence </w:t>
      </w:r>
      <w:proofErr w:type="spellStart"/>
      <w:r>
        <w:rPr>
          <w:rFonts w:ascii="Arial" w:eastAsia="Arial" w:hAnsi="Arial" w:cs="Arial"/>
          <w:sz w:val="20"/>
          <w:szCs w:val="20"/>
        </w:rPr>
        <w:t>upto</w:t>
      </w:r>
      <w:proofErr w:type="spellEnd"/>
      <w:r>
        <w:rPr>
          <w:rFonts w:ascii="Arial" w:eastAsia="Arial" w:hAnsi="Arial" w:cs="Arial"/>
          <w:sz w:val="20"/>
          <w:szCs w:val="20"/>
        </w:rPr>
        <w:t>",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>,":")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n1)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else</w:t>
      </w:r>
      <w:proofErr w:type="gramEnd"/>
      <w:r>
        <w:rPr>
          <w:rFonts w:ascii="Arial" w:eastAsia="Arial" w:hAnsi="Arial" w:cs="Arial"/>
          <w:sz w:val="20"/>
          <w:szCs w:val="20"/>
        </w:rPr>
        <w:t>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"Fibonacci sequence </w:t>
      </w:r>
      <w:proofErr w:type="spellStart"/>
      <w:r>
        <w:rPr>
          <w:rFonts w:ascii="Arial" w:eastAsia="Arial" w:hAnsi="Arial" w:cs="Arial"/>
          <w:sz w:val="20"/>
          <w:szCs w:val="20"/>
        </w:rPr>
        <w:t>upto</w:t>
      </w:r>
      <w:proofErr w:type="spellEnd"/>
      <w:r>
        <w:rPr>
          <w:rFonts w:ascii="Arial" w:eastAsia="Arial" w:hAnsi="Arial" w:cs="Arial"/>
          <w:sz w:val="20"/>
          <w:szCs w:val="20"/>
        </w:rPr>
        <w:t>",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>,":")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while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count &lt; </w:t>
      </w:r>
      <w:proofErr w:type="spellStart"/>
      <w:r>
        <w:rPr>
          <w:rFonts w:ascii="Arial" w:eastAsia="Arial" w:hAnsi="Arial" w:cs="Arial"/>
          <w:sz w:val="20"/>
          <w:szCs w:val="20"/>
        </w:rPr>
        <w:t>nterms</w:t>
      </w:r>
      <w:proofErr w:type="spellEnd"/>
      <w:r>
        <w:rPr>
          <w:rFonts w:ascii="Arial" w:eastAsia="Arial" w:hAnsi="Arial" w:cs="Arial"/>
          <w:sz w:val="20"/>
          <w:szCs w:val="20"/>
        </w:rPr>
        <w:t>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n1,end=' , ')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proofErr w:type="gramStart"/>
      <w:r>
        <w:rPr>
          <w:rFonts w:ascii="Arial" w:eastAsia="Arial" w:hAnsi="Arial" w:cs="Arial"/>
          <w:sz w:val="20"/>
          <w:szCs w:val="20"/>
        </w:rPr>
        <w:t>nth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n1 + n2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# </w:t>
      </w:r>
      <w:proofErr w:type="gramStart"/>
      <w:r>
        <w:rPr>
          <w:rFonts w:ascii="Arial" w:eastAsia="Arial" w:hAnsi="Arial" w:cs="Arial"/>
          <w:sz w:val="20"/>
          <w:szCs w:val="20"/>
        </w:rPr>
        <w:t>update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values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n1 = n2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n2 = nth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#count += 1</w:t>
      </w:r>
    </w:p>
    <w:p w:rsidR="00087B4D" w:rsidRDefault="00087B4D">
      <w:pPr>
        <w:pStyle w:val="Normal1"/>
        <w:rPr>
          <w:rFonts w:ascii="Arial" w:eastAsia="Arial" w:hAnsi="Arial" w:cs="Arial"/>
          <w:sz w:val="20"/>
          <w:szCs w:val="20"/>
        </w:rPr>
      </w:pP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11.2. </w:t>
      </w:r>
      <w:r>
        <w:rPr>
          <w:rFonts w:ascii="Arial" w:eastAsia="Arial" w:hAnsi="Arial" w:cs="Arial"/>
          <w:b/>
          <w:sz w:val="20"/>
          <w:szCs w:val="20"/>
        </w:rPr>
        <w:t>Write a python program for factorial of given number.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Ans. # Python program to find the factorial of a number provided by the user.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lastRenderedPageBreak/>
        <w:t># change the value for a different result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num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7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 uncomment to take input from the user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#</w:t>
      </w:r>
      <w:proofErr w:type="spellStart"/>
      <w:r>
        <w:rPr>
          <w:rFonts w:ascii="Arial" w:eastAsia="Arial" w:hAnsi="Arial" w:cs="Arial"/>
          <w:sz w:val="20"/>
          <w:szCs w:val="20"/>
        </w:rPr>
        <w:t>num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 </w:t>
      </w: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int</w:t>
      </w:r>
      <w:proofErr w:type="spellEnd"/>
      <w:r>
        <w:rPr>
          <w:rFonts w:ascii="Arial" w:eastAsia="Arial" w:hAnsi="Arial" w:cs="Arial"/>
          <w:sz w:val="20"/>
          <w:szCs w:val="20"/>
        </w:rPr>
        <w:t>(</w:t>
      </w:r>
      <w:proofErr w:type="gramEnd"/>
      <w:r>
        <w:rPr>
          <w:rFonts w:ascii="Arial" w:eastAsia="Arial" w:hAnsi="Arial" w:cs="Arial"/>
          <w:sz w:val="20"/>
          <w:szCs w:val="20"/>
        </w:rPr>
        <w:t>input("Enter a number: "))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factorial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1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# </w:t>
      </w:r>
      <w:proofErr w:type="gramStart"/>
      <w:r>
        <w:rPr>
          <w:rFonts w:ascii="Arial" w:eastAsia="Arial" w:hAnsi="Arial" w:cs="Arial"/>
          <w:sz w:val="20"/>
          <w:szCs w:val="20"/>
        </w:rPr>
        <w:t>check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if the number is negative, positive or zero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if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num &lt; 0: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"Sorry, factorial does not exist for negative numbers")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spellStart"/>
      <w:proofErr w:type="gramStart"/>
      <w:r>
        <w:rPr>
          <w:rFonts w:ascii="Arial" w:eastAsia="Arial" w:hAnsi="Arial" w:cs="Arial"/>
          <w:sz w:val="20"/>
          <w:szCs w:val="20"/>
        </w:rPr>
        <w:t>elif</w:t>
      </w:r>
      <w:proofErr w:type="spellEnd"/>
      <w:proofErr w:type="gram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num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== 0: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"The factorial of 0 is 1")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proofErr w:type="gramStart"/>
      <w:r>
        <w:rPr>
          <w:rFonts w:ascii="Arial" w:eastAsia="Arial" w:hAnsi="Arial" w:cs="Arial"/>
          <w:sz w:val="20"/>
          <w:szCs w:val="20"/>
        </w:rPr>
        <w:t>else</w:t>
      </w:r>
      <w:proofErr w:type="gramEnd"/>
      <w:r>
        <w:rPr>
          <w:rFonts w:ascii="Arial" w:eastAsia="Arial" w:hAnsi="Arial" w:cs="Arial"/>
          <w:sz w:val="20"/>
          <w:szCs w:val="20"/>
        </w:rPr>
        <w:t>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for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i in range(1,num + 1):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    </w:t>
      </w:r>
      <w:proofErr w:type="gramStart"/>
      <w:r>
        <w:rPr>
          <w:rFonts w:ascii="Arial" w:eastAsia="Arial" w:hAnsi="Arial" w:cs="Arial"/>
          <w:sz w:val="20"/>
          <w:szCs w:val="20"/>
        </w:rPr>
        <w:t>factorial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= factorial*i</w:t>
      </w:r>
    </w:p>
    <w:p w:rsidR="00087B4D" w:rsidRDefault="00583AD0">
      <w:pPr>
        <w:pStyle w:val="Normal1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   </w:t>
      </w:r>
      <w:proofErr w:type="gramStart"/>
      <w:r>
        <w:rPr>
          <w:rFonts w:ascii="Arial" w:eastAsia="Arial" w:hAnsi="Arial" w:cs="Arial"/>
          <w:sz w:val="20"/>
          <w:szCs w:val="20"/>
        </w:rPr>
        <w:t>print(</w:t>
      </w:r>
      <w:proofErr w:type="gramEnd"/>
      <w:r>
        <w:rPr>
          <w:rFonts w:ascii="Arial" w:eastAsia="Arial" w:hAnsi="Arial" w:cs="Arial"/>
          <w:sz w:val="20"/>
          <w:szCs w:val="20"/>
        </w:rPr>
        <w:t>"The factorial of",</w:t>
      </w:r>
      <w:proofErr w:type="spellStart"/>
      <w:r>
        <w:rPr>
          <w:rFonts w:ascii="Arial" w:eastAsia="Arial" w:hAnsi="Arial" w:cs="Arial"/>
          <w:sz w:val="20"/>
          <w:szCs w:val="20"/>
        </w:rPr>
        <w:t>num</w:t>
      </w:r>
      <w:proofErr w:type="spellEnd"/>
      <w:r>
        <w:rPr>
          <w:rFonts w:ascii="Arial" w:eastAsia="Arial" w:hAnsi="Arial" w:cs="Arial"/>
          <w:sz w:val="20"/>
          <w:szCs w:val="20"/>
        </w:rPr>
        <w:t>,"</w:t>
      </w:r>
      <w:proofErr w:type="spellStart"/>
      <w:r>
        <w:rPr>
          <w:rFonts w:ascii="Arial" w:eastAsia="Arial" w:hAnsi="Arial" w:cs="Arial"/>
          <w:sz w:val="20"/>
          <w:szCs w:val="20"/>
        </w:rPr>
        <w:t>is",factorial</w:t>
      </w:r>
      <w:proofErr w:type="spellEnd"/>
      <w:r>
        <w:rPr>
          <w:rFonts w:ascii="Arial" w:eastAsia="Arial" w:hAnsi="Arial" w:cs="Arial"/>
          <w:sz w:val="20"/>
          <w:szCs w:val="20"/>
        </w:rPr>
        <w:t>)</w:t>
      </w:r>
    </w:p>
    <w:sectPr w:rsidR="00087B4D" w:rsidSect="00087B4D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Fan Heiti Std B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mbusRomNo9L-Regu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5E5E0B"/>
    <w:multiLevelType w:val="multilevel"/>
    <w:tmpl w:val="83889A78"/>
    <w:lvl w:ilvl="0">
      <w:start w:val="1"/>
      <w:numFmt w:val="bullet"/>
      <w:lvlText w:val="●"/>
      <w:lvlJc w:val="left"/>
      <w:pPr>
        <w:ind w:left="13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2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9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20D3665B"/>
    <w:multiLevelType w:val="multilevel"/>
    <w:tmpl w:val="1AEAF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33410451"/>
    <w:multiLevelType w:val="multilevel"/>
    <w:tmpl w:val="9EA003A8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86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">
    <w:nsid w:val="410B0FA0"/>
    <w:multiLevelType w:val="multilevel"/>
    <w:tmpl w:val="28D4A5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5FB43CD0"/>
    <w:multiLevelType w:val="multilevel"/>
    <w:tmpl w:val="955A0CD2"/>
    <w:lvl w:ilvl="0">
      <w:start w:val="8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7B4D"/>
    <w:rsid w:val="00087B4D"/>
    <w:rsid w:val="00161EDF"/>
    <w:rsid w:val="001C7427"/>
    <w:rsid w:val="005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rsid w:val="00087B4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087B4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087B4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087B4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087B4D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087B4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87B4D"/>
  </w:style>
  <w:style w:type="paragraph" w:styleId="Title">
    <w:name w:val="Title"/>
    <w:basedOn w:val="Normal1"/>
    <w:next w:val="Normal1"/>
    <w:rsid w:val="00087B4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087B4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087B4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087B4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rsid w:val="00087B4D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3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3A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Pareto_chart" TargetMode="External"/><Relationship Id="rId18" Type="http://schemas.openxmlformats.org/officeDocument/2006/relationships/hyperlink" Target="https://en.wikipedia.org/wiki/Unified_Modeling_Language" TargetMode="External"/><Relationship Id="rId26" Type="http://schemas.openxmlformats.org/officeDocument/2006/relationships/hyperlink" Target="https://en.wikipedia.org/wiki/Flowchart" TargetMode="External"/><Relationship Id="rId39" Type="http://schemas.openxmlformats.org/officeDocument/2006/relationships/image" Target="media/image5.png"/><Relationship Id="rId21" Type="http://schemas.openxmlformats.org/officeDocument/2006/relationships/hyperlink" Target="https://en.wikipedia.org/wiki/Flow_diagram" TargetMode="External"/><Relationship Id="rId34" Type="http://schemas.openxmlformats.org/officeDocument/2006/relationships/image" Target="media/image4.png"/><Relationship Id="rId42" Type="http://schemas.openxmlformats.org/officeDocument/2006/relationships/hyperlink" Target="https://en.wikipedia.org/wiki/Flowchart" TargetMode="External"/><Relationship Id="rId47" Type="http://schemas.openxmlformats.org/officeDocument/2006/relationships/image" Target="media/image7.png"/><Relationship Id="rId50" Type="http://schemas.openxmlformats.org/officeDocument/2006/relationships/image" Target="media/image8.png"/><Relationship Id="rId55" Type="http://schemas.openxmlformats.org/officeDocument/2006/relationships/image" Target="media/image10.png"/><Relationship Id="rId7" Type="http://schemas.openxmlformats.org/officeDocument/2006/relationships/hyperlink" Target="https://www.cut-the-knot.org/WhatIs/WhatIsAlgorithm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Ishikawa_diagram" TargetMode="External"/><Relationship Id="rId20" Type="http://schemas.openxmlformats.org/officeDocument/2006/relationships/hyperlink" Target="https://en.wikipedia.org/wiki/Nassi-Shneiderman_diagram" TargetMode="External"/><Relationship Id="rId29" Type="http://schemas.openxmlformats.org/officeDocument/2006/relationships/hyperlink" Target="https://en.wikipedia.org/wiki/Stadium_(geometry)" TargetMode="External"/><Relationship Id="rId41" Type="http://schemas.openxmlformats.org/officeDocument/2006/relationships/hyperlink" Target="https://en.wikipedia.org/wiki/Parallelogram" TargetMode="External"/><Relationship Id="rId54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hyperlink" Target="https://www.cut-the-knot.org/WhatIs/WhatIsAlgorithm.shtml" TargetMode="External"/><Relationship Id="rId11" Type="http://schemas.openxmlformats.org/officeDocument/2006/relationships/hyperlink" Target="https://en.wikipedia.org/wiki/Kaoru_Ishikawa" TargetMode="External"/><Relationship Id="rId24" Type="http://schemas.openxmlformats.org/officeDocument/2006/relationships/hyperlink" Target="https://en.wikipedia.org/wiki/Flowchart" TargetMode="External"/><Relationship Id="rId32" Type="http://schemas.openxmlformats.org/officeDocument/2006/relationships/hyperlink" Target="https://en.wikipedia.org/wiki/Rectangle" TargetMode="External"/><Relationship Id="rId37" Type="http://schemas.openxmlformats.org/officeDocument/2006/relationships/hyperlink" Target="https://en.wikipedia.org/wiki/Rhombus" TargetMode="External"/><Relationship Id="rId40" Type="http://schemas.openxmlformats.org/officeDocument/2006/relationships/hyperlink" Target="https://en.wikipedia.org/wiki/Flowchart" TargetMode="External"/><Relationship Id="rId45" Type="http://schemas.openxmlformats.org/officeDocument/2006/relationships/hyperlink" Target="https://en.wikipedia.org/wiki/Flowchart" TargetMode="External"/><Relationship Id="rId53" Type="http://schemas.openxmlformats.org/officeDocument/2006/relationships/hyperlink" Target="https://en.wikipedia.org/wiki/Flowchart" TargetMode="External"/><Relationship Id="rId58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Control_chart" TargetMode="External"/><Relationship Id="rId23" Type="http://schemas.openxmlformats.org/officeDocument/2006/relationships/image" Target="media/image1.png"/><Relationship Id="rId28" Type="http://schemas.openxmlformats.org/officeDocument/2006/relationships/hyperlink" Target="https://en.wikipedia.org/wiki/Flowchart" TargetMode="External"/><Relationship Id="rId36" Type="http://schemas.openxmlformats.org/officeDocument/2006/relationships/hyperlink" Target="https://en.wikipedia.org/wiki/Flowchart" TargetMode="External"/><Relationship Id="rId49" Type="http://schemas.openxmlformats.org/officeDocument/2006/relationships/hyperlink" Target="https://en.wikipedia.org/wiki/Flowchart" TargetMode="External"/><Relationship Id="rId57" Type="http://schemas.openxmlformats.org/officeDocument/2006/relationships/image" Target="media/image12.png"/><Relationship Id="rId61" Type="http://schemas.openxmlformats.org/officeDocument/2006/relationships/theme" Target="theme/theme1.xml"/><Relationship Id="rId10" Type="http://schemas.openxmlformats.org/officeDocument/2006/relationships/hyperlink" Target="https://en.wikipedia.org/wiki/Bottleneck_(production)" TargetMode="External"/><Relationship Id="rId19" Type="http://schemas.openxmlformats.org/officeDocument/2006/relationships/hyperlink" Target="https://en.wikipedia.org/wiki/Activity_diagram" TargetMode="External"/><Relationship Id="rId31" Type="http://schemas.openxmlformats.org/officeDocument/2006/relationships/hyperlink" Target="https://en.wikipedia.org/wiki/Flowchart" TargetMode="External"/><Relationship Id="rId44" Type="http://schemas.openxmlformats.org/officeDocument/2006/relationships/hyperlink" Target="https://en.wikipedia.org/wiki/Flowchart" TargetMode="External"/><Relationship Id="rId52" Type="http://schemas.openxmlformats.org/officeDocument/2006/relationships/hyperlink" Target="https://en.wikipedia.org/wiki/Flowchart" TargetMode="External"/><Relationship Id="rId6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cut-the-knot.org/WhatIs/WhatIsAlgorithm.shtml" TargetMode="External"/><Relationship Id="rId14" Type="http://schemas.openxmlformats.org/officeDocument/2006/relationships/hyperlink" Target="https://en.wikipedia.org/wiki/Check_sheet" TargetMode="External"/><Relationship Id="rId22" Type="http://schemas.openxmlformats.org/officeDocument/2006/relationships/hyperlink" Target="https://en.wikipedia.org/wiki/Workflow" TargetMode="External"/><Relationship Id="rId27" Type="http://schemas.openxmlformats.org/officeDocument/2006/relationships/image" Target="media/image2.png"/><Relationship Id="rId30" Type="http://schemas.openxmlformats.org/officeDocument/2006/relationships/image" Target="media/image3.png"/><Relationship Id="rId35" Type="http://schemas.openxmlformats.org/officeDocument/2006/relationships/hyperlink" Target="https://en.wikipedia.org/wiki/Flowchart" TargetMode="External"/><Relationship Id="rId43" Type="http://schemas.openxmlformats.org/officeDocument/2006/relationships/image" Target="media/image6.png"/><Relationship Id="rId48" Type="http://schemas.openxmlformats.org/officeDocument/2006/relationships/hyperlink" Target="https://en.wikipedia.org/wiki/Flowchart" TargetMode="External"/><Relationship Id="rId56" Type="http://schemas.openxmlformats.org/officeDocument/2006/relationships/image" Target="media/image11.png"/><Relationship Id="rId8" Type="http://schemas.openxmlformats.org/officeDocument/2006/relationships/hyperlink" Target="https://www.cut-the-knot.org/WhatIs/WhatIsAlgorithm.shtml" TargetMode="External"/><Relationship Id="rId51" Type="http://schemas.openxmlformats.org/officeDocument/2006/relationships/hyperlink" Target="https://en.wikipedia.org/wiki/Flowchart" TargetMode="External"/><Relationship Id="rId3" Type="http://schemas.microsoft.com/office/2007/relationships/stylesWithEffects" Target="stylesWithEffects.xml"/><Relationship Id="rId12" Type="http://schemas.openxmlformats.org/officeDocument/2006/relationships/hyperlink" Target="https://en.wikipedia.org/wiki/Histogram" TargetMode="External"/><Relationship Id="rId17" Type="http://schemas.openxmlformats.org/officeDocument/2006/relationships/hyperlink" Target="https://en.wikipedia.org/wiki/Scatter_diagram" TargetMode="External"/><Relationship Id="rId25" Type="http://schemas.openxmlformats.org/officeDocument/2006/relationships/hyperlink" Target="https://en.wikipedia.org/wiki/Flowchart" TargetMode="External"/><Relationship Id="rId33" Type="http://schemas.openxmlformats.org/officeDocument/2006/relationships/hyperlink" Target="https://en.wikipedia.org/wiki/Flowchart" TargetMode="External"/><Relationship Id="rId38" Type="http://schemas.openxmlformats.org/officeDocument/2006/relationships/hyperlink" Target="https://en.wikipedia.org/wiki/Flowchart" TargetMode="External"/><Relationship Id="rId46" Type="http://schemas.openxmlformats.org/officeDocument/2006/relationships/hyperlink" Target="https://en.wikipedia.org/wiki/Flowchart" TargetMode="External"/><Relationship Id="rId59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2235</Words>
  <Characters>12746</Characters>
  <Application>Microsoft Office Word</Application>
  <DocSecurity>0</DocSecurity>
  <Lines>106</Lines>
  <Paragraphs>29</Paragraphs>
  <ScaleCrop>false</ScaleCrop>
  <Company/>
  <LinksUpToDate>false</LinksUpToDate>
  <CharactersWithSpaces>14952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kathirvel</dc:creator>
  <cp:lastModifiedBy>BITCSE11074</cp:lastModifiedBy>
  <cp:revision>3</cp:revision>
  <dcterms:created xsi:type="dcterms:W3CDTF">2018-12-12T15:40:00Z</dcterms:created>
  <dcterms:modified xsi:type="dcterms:W3CDTF">2018-12-13T19:42:00Z</dcterms:modified>
</cp:coreProperties>
</file>