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B072DA5" w14:textId="3EBB5A44" w:rsidR="008E0CD7" w:rsidRDefault="00176DA9" w:rsidP="00176DA9">
      <w:pPr>
        <w:pStyle w:val="Title"/>
      </w:pPr>
      <w:r>
        <w:t>Architectural Scoring – Internal Notes</w:t>
      </w:r>
    </w:p>
    <w:p w14:paraId="1864F06D" w14:textId="124B4450" w:rsidR="00176DA9" w:rsidRDefault="00176DA9" w:rsidP="00176DA9">
      <w:r>
        <w:t>This document describes internal process</w:t>
      </w:r>
      <w:r w:rsidR="00281917">
        <w:t xml:space="preserve"> used</w:t>
      </w:r>
      <w:r>
        <w:t xml:space="preserve"> to perform the architectural scoring aspects of RABET-V.</w:t>
      </w:r>
    </w:p>
    <w:p w14:paraId="3EA9C779" w14:textId="64DA9D2F" w:rsidR="00AF2CD8" w:rsidRDefault="00B96918" w:rsidP="00AF2CD8">
      <w:pPr>
        <w:pStyle w:val="Heading1"/>
      </w:pPr>
      <w:r>
        <w:t>Enumeration</w:t>
      </w:r>
    </w:p>
    <w:p w14:paraId="544B0F27" w14:textId="4578E688" w:rsidR="00AF2CD8" w:rsidRDefault="00AF2CD8" w:rsidP="00AF2CD8">
      <w:r>
        <w:t xml:space="preserve">First, look at </w:t>
      </w:r>
      <w:r w:rsidR="006B201E">
        <w:t xml:space="preserve">registered technology </w:t>
      </w:r>
      <w:r>
        <w:t>vendor’s submission for any architectural artifacts. These can be used to build the diagrams.</w:t>
      </w:r>
    </w:p>
    <w:p w14:paraId="4A30DB0B" w14:textId="2982C218" w:rsidR="00FA0C2F" w:rsidRDefault="00FA0C2F" w:rsidP="00AF2CD8">
      <w:r>
        <w:t>The construction of RABET-V diagrams is based on top-down elaboration</w:t>
      </w:r>
      <w:r w:rsidR="00A37715">
        <w:t xml:space="preserve">. This means we start with the highest level </w:t>
      </w:r>
      <w:proofErr w:type="gramStart"/>
      <w:r w:rsidR="00A37715">
        <w:t xml:space="preserve">components, </w:t>
      </w:r>
      <w:r w:rsidR="00923DD8">
        <w:t>and</w:t>
      </w:r>
      <w:proofErr w:type="gramEnd"/>
      <w:r w:rsidR="00A37715">
        <w:t xml:space="preserve"> work our way down to the most specific.</w:t>
      </w:r>
      <w:r w:rsidR="00F246C7">
        <w:t xml:space="preserve"> </w:t>
      </w:r>
    </w:p>
    <w:p w14:paraId="611EF628" w14:textId="4F9D13DC" w:rsidR="0010218E" w:rsidRDefault="00E83720" w:rsidP="00E83720">
      <w:r>
        <w:t xml:space="preserve">Only two elements can appear directly on a RABET-V Diagram, </w:t>
      </w:r>
      <w:r w:rsidRPr="00B37FC8">
        <w:t>«</w:t>
      </w:r>
      <w:proofErr w:type="spellStart"/>
      <w:r w:rsidRPr="00B37FC8">
        <w:t>SecurityEnclave</w:t>
      </w:r>
      <w:proofErr w:type="spellEnd"/>
      <w:r w:rsidRPr="00B37FC8">
        <w:t>»</w:t>
      </w:r>
      <w:r>
        <w:t xml:space="preserve"> (trust zones) and Security Services. Security Services aren’t considered to “belong” to any component of the vendor’s solution.</w:t>
      </w:r>
      <w:r w:rsidR="0010218E">
        <w:t xml:space="preserve"> Trust Zones can contain additional subsystems or components.</w:t>
      </w:r>
    </w:p>
    <w:p w14:paraId="4A547DF8" w14:textId="0B903F33" w:rsidR="0091272A" w:rsidRDefault="0091272A" w:rsidP="00AF2CD8">
      <w:r>
        <w:t xml:space="preserve">Each RABET-V diagram should address an aspect of the overall architecture. No single diagram can </w:t>
      </w:r>
      <w:r w:rsidR="00372E01">
        <w:t xml:space="preserve">adequately </w:t>
      </w:r>
      <w:r>
        <w:t xml:space="preserve">describe an entire system. A separate diagram should be created for each trust </w:t>
      </w:r>
      <w:r w:rsidR="006B201E">
        <w:t>zone</w:t>
      </w:r>
      <w:r>
        <w:t xml:space="preserve">, and if necessary, each solution space component. </w:t>
      </w:r>
    </w:p>
    <w:p w14:paraId="2CA47277" w14:textId="77777777" w:rsidR="00B54123" w:rsidRPr="002136A2" w:rsidRDefault="00B54123" w:rsidP="00B54123">
      <w:pPr>
        <w:shd w:val="clear" w:color="auto" w:fill="E2DAF1"/>
        <w:spacing w:before="11.25pt" w:after="0pt" w:line="12pt" w:lineRule="auto"/>
        <w:rPr>
          <w:rFonts w:eastAsia="Times New Roman" w:cstheme="minorHAnsi"/>
          <w:sz w:val="21"/>
          <w:szCs w:val="21"/>
        </w:rPr>
      </w:pPr>
      <w:r w:rsidRPr="002136A2">
        <w:rPr>
          <w:rFonts w:ascii="Segoe UI" w:eastAsia="Times New Roman" w:hAnsi="Segoe UI" w:cs="Segoe UI"/>
          <w:b/>
          <w:bCs/>
          <w:sz w:val="21"/>
          <w:szCs w:val="21"/>
        </w:rPr>
        <w:t> </w:t>
      </w:r>
      <w:r w:rsidRPr="002136A2">
        <w:rPr>
          <w:rFonts w:eastAsia="Times New Roman" w:cstheme="minorHAnsi"/>
          <w:b/>
          <w:bCs/>
          <w:sz w:val="21"/>
          <w:szCs w:val="21"/>
        </w:rPr>
        <w:t>Note</w:t>
      </w:r>
    </w:p>
    <w:p w14:paraId="3BC80F84" w14:textId="77777777" w:rsidR="00B54123" w:rsidRPr="002136A2" w:rsidRDefault="007F3372" w:rsidP="00B54123">
      <w:pPr>
        <w:shd w:val="clear" w:color="auto" w:fill="E2DAF1"/>
        <w:spacing w:after="0pt" w:line="12pt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mc:AlternateContent>
          <mc:Choice Requires="v">
            <w:pict w14:anchorId="2EEF47DB">
              <v:rect id="_x0000_i1025" style="width:0;height:.75pt" o:hralign="center" o:hrstd="t" o:hr="t" fillcolor="#a0a0a0" stroked="f"/>
            </w:pict>
          </mc:Choice>
          <mc:Fallback>
            <w:drawing>
              <wp:inline distT="0" distB="0" distL="0" distR="0" wp14:anchorId="560D6B5F" wp14:editId="260F54BF">
                <wp:extent cx="635" cy="4445"/>
                <wp:effectExtent l="0" t="0" r="0" b="0"/>
                <wp:docPr id="1" name="Horizontal Line 1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14:paraId="050819B4" w14:textId="17465DD3" w:rsidR="00B54123" w:rsidRPr="002136A2" w:rsidRDefault="00B54123" w:rsidP="00B54123">
      <w:pPr>
        <w:shd w:val="clear" w:color="auto" w:fill="E2DAF1"/>
        <w:spacing w:after="5pt" w:line="12pt" w:lineRule="auto"/>
        <w:rPr>
          <w:rFonts w:eastAsia="Times New Roman" w:cstheme="minorHAnsi"/>
          <w:sz w:val="21"/>
          <w:szCs w:val="21"/>
        </w:rPr>
      </w:pPr>
      <w:r w:rsidRPr="003513F7">
        <w:rPr>
          <w:rFonts w:eastAsia="Times New Roman" w:cstheme="minorHAnsi"/>
          <w:sz w:val="21"/>
          <w:szCs w:val="21"/>
        </w:rPr>
        <w:t xml:space="preserve">A solution space component is one that is </w:t>
      </w:r>
      <w:r w:rsidR="004A3ED8" w:rsidRPr="003513F7">
        <w:rPr>
          <w:rFonts w:eastAsia="Times New Roman" w:cstheme="minorHAnsi"/>
          <w:sz w:val="21"/>
          <w:szCs w:val="21"/>
        </w:rPr>
        <w:t xml:space="preserve">provided by the vendor and is </w:t>
      </w:r>
      <w:r w:rsidR="003513F7" w:rsidRPr="003513F7">
        <w:rPr>
          <w:rFonts w:eastAsia="Times New Roman" w:cstheme="minorHAnsi"/>
          <w:sz w:val="21"/>
          <w:szCs w:val="21"/>
        </w:rPr>
        <w:t xml:space="preserve">the responsibility of the vendor to protect. Most, but not all components fall into this category. Only solution space components are subject to </w:t>
      </w:r>
      <w:r w:rsidR="008A713C">
        <w:rPr>
          <w:rFonts w:eastAsia="Times New Roman" w:cstheme="minorHAnsi"/>
          <w:sz w:val="21"/>
          <w:szCs w:val="21"/>
        </w:rPr>
        <w:t xml:space="preserve">scorable </w:t>
      </w:r>
      <w:r w:rsidR="004731E2">
        <w:rPr>
          <w:rFonts w:eastAsia="Times New Roman" w:cstheme="minorHAnsi"/>
          <w:sz w:val="21"/>
          <w:szCs w:val="21"/>
        </w:rPr>
        <w:t>security services</w:t>
      </w:r>
      <w:r w:rsidR="003513F7" w:rsidRPr="003513F7">
        <w:rPr>
          <w:rFonts w:eastAsia="Times New Roman" w:cstheme="minorHAnsi"/>
          <w:sz w:val="21"/>
          <w:szCs w:val="21"/>
        </w:rPr>
        <w:t>.</w:t>
      </w:r>
    </w:p>
    <w:p w14:paraId="77397F52" w14:textId="1EEB8E78" w:rsidR="00703711" w:rsidRDefault="00703711" w:rsidP="00AF2CD8">
      <w:r>
        <w:t xml:space="preserve">The diagrams should always show the trust zone (notated with a </w:t>
      </w:r>
      <w:hyperlink r:id="rId8" w:history="1">
        <w:r w:rsidRPr="00162A74">
          <w:rPr>
            <w:rStyle w:val="Hyperlink"/>
          </w:rPr>
          <w:t>«</w:t>
        </w:r>
        <w:proofErr w:type="spellStart"/>
        <w:r w:rsidRPr="00162A74">
          <w:rPr>
            <w:rStyle w:val="Hyperlink"/>
          </w:rPr>
          <w:t>SecurityEnclave</w:t>
        </w:r>
        <w:proofErr w:type="spellEnd"/>
        <w:r w:rsidRPr="00162A74">
          <w:rPr>
            <w:rStyle w:val="Hyperlink"/>
          </w:rPr>
          <w:t>»</w:t>
        </w:r>
      </w:hyperlink>
      <w:r>
        <w:t xml:space="preserve"> stereotype</w:t>
      </w:r>
      <w:r w:rsidRPr="0071711C">
        <w:t>)</w:t>
      </w:r>
      <w:r>
        <w:t xml:space="preserve"> each component belongs to. Place ports on the left-hand side</w:t>
      </w:r>
      <w:r w:rsidR="001C5B26">
        <w:t xml:space="preserve"> components</w:t>
      </w:r>
      <w:r w:rsidR="00B96918">
        <w:t xml:space="preserve"> if it is their</w:t>
      </w:r>
      <w:r>
        <w:t xml:space="preserve"> defining diagram (i.e. </w:t>
      </w:r>
      <w:r w:rsidR="00CC5FBB">
        <w:t xml:space="preserve">the </w:t>
      </w:r>
      <w:r>
        <w:t>diagram</w:t>
      </w:r>
      <w:r w:rsidR="00407E78">
        <w:t xml:space="preserve"> that</w:t>
      </w:r>
      <w:r>
        <w:t xml:space="preserve"> define</w:t>
      </w:r>
      <w:r w:rsidR="00CC5FBB">
        <w:t>s</w:t>
      </w:r>
      <w:r>
        <w:t xml:space="preserve"> the trust boundary).</w:t>
      </w:r>
    </w:p>
    <w:p w14:paraId="1C6BDE4F" w14:textId="4D190070" w:rsidR="00703711" w:rsidRDefault="00703711" w:rsidP="00AF2CD8">
      <w:r>
        <w:t xml:space="preserve">Each </w:t>
      </w:r>
      <w:r w:rsidR="005F0F8A">
        <w:t xml:space="preserve">security service should have at least one outgoing </w:t>
      </w:r>
      <w:r w:rsidR="005F0F8A" w:rsidRPr="005F0F8A">
        <w:t>«protect»</w:t>
      </w:r>
      <w:r w:rsidR="005F0F8A">
        <w:t xml:space="preserve"> dependency to a </w:t>
      </w:r>
      <w:r w:rsidR="005F0F8A" w:rsidRPr="003513F7">
        <w:t>port</w:t>
      </w:r>
      <w:r w:rsidR="005F0F8A">
        <w:t xml:space="preserve">, </w:t>
      </w:r>
      <w:proofErr w:type="gramStart"/>
      <w:r w:rsidR="005F0F8A" w:rsidRPr="003513F7">
        <w:t>interface</w:t>
      </w:r>
      <w:proofErr w:type="gramEnd"/>
      <w:r w:rsidR="005F0F8A">
        <w:t xml:space="preserve"> or </w:t>
      </w:r>
      <w:r w:rsidR="005F0F8A" w:rsidRPr="003513F7">
        <w:t>component</w:t>
      </w:r>
      <w:r w:rsidR="005F0F8A">
        <w:t xml:space="preserve">. Additionally, each </w:t>
      </w:r>
      <w:r w:rsidR="005F0F8A" w:rsidRPr="005F0F8A">
        <w:t>«protect»</w:t>
      </w:r>
      <w:r w:rsidR="005F0F8A">
        <w:t xml:space="preserve"> dependency should point to the </w:t>
      </w:r>
      <w:proofErr w:type="gramStart"/>
      <w:r w:rsidR="005F0F8A">
        <w:t>highest level</w:t>
      </w:r>
      <w:proofErr w:type="gramEnd"/>
      <w:r w:rsidR="005F0F8A">
        <w:t xml:space="preserve"> component possible. For example, if a firewall protects the entire trust zone, the target of the </w:t>
      </w:r>
      <w:r w:rsidR="005F0F8A" w:rsidRPr="005F0F8A">
        <w:t>«protect»</w:t>
      </w:r>
      <w:r w:rsidR="005F0F8A">
        <w:t xml:space="preserve"> dependency should be the trust zone itself. This minimizes the number of arrows required on a given diagram.</w:t>
      </w:r>
    </w:p>
    <w:p w14:paraId="5332B1A9" w14:textId="0B277DD5" w:rsidR="0057225F" w:rsidRDefault="0057225F" w:rsidP="00AF2CD8">
      <w:r>
        <w:t xml:space="preserve">Below is a breakdown </w:t>
      </w:r>
      <w:r w:rsidR="00C96A0B">
        <w:t xml:space="preserve">noting where </w:t>
      </w:r>
      <w:r w:rsidR="00C96A0B" w:rsidRPr="005F0F8A">
        <w:t>«protect»</w:t>
      </w:r>
      <w:r w:rsidR="00C96A0B">
        <w:t xml:space="preserve"> dependencies should be applied</w:t>
      </w:r>
      <w:r w:rsidR="00CD76F1">
        <w:t>:</w:t>
      </w:r>
    </w:p>
    <w:p w14:paraId="34BFE418" w14:textId="77777777" w:rsidR="005F0F8A" w:rsidRDefault="005F0F8A" w:rsidP="005F0F8A">
      <w:pPr>
        <w:pStyle w:val="ListParagraph"/>
        <w:numPr>
          <w:ilvl w:val="0"/>
          <w:numId w:val="2"/>
        </w:numPr>
      </w:pPr>
      <w:r>
        <w:t>At Component Level</w:t>
      </w:r>
    </w:p>
    <w:p w14:paraId="409E40F0" w14:textId="77777777" w:rsidR="005F0F8A" w:rsidRDefault="005F0F8A" w:rsidP="005F0F8A">
      <w:pPr>
        <w:pStyle w:val="ListParagraph"/>
        <w:numPr>
          <w:ilvl w:val="1"/>
          <w:numId w:val="2"/>
        </w:numPr>
      </w:pPr>
      <w:r>
        <w:t>If the entire component is protected by a security service</w:t>
      </w:r>
    </w:p>
    <w:p w14:paraId="122E1753" w14:textId="77777777" w:rsidR="005F0F8A" w:rsidRDefault="005F0F8A" w:rsidP="005F0F8A">
      <w:pPr>
        <w:pStyle w:val="ListParagraph"/>
        <w:numPr>
          <w:ilvl w:val="0"/>
          <w:numId w:val="2"/>
        </w:numPr>
      </w:pPr>
      <w:r>
        <w:t>At port</w:t>
      </w:r>
    </w:p>
    <w:p w14:paraId="0D41805B" w14:textId="77777777" w:rsidR="005F0F8A" w:rsidRDefault="005F0F8A" w:rsidP="005F0F8A">
      <w:pPr>
        <w:pStyle w:val="ListParagraph"/>
        <w:numPr>
          <w:ilvl w:val="1"/>
          <w:numId w:val="2"/>
        </w:numPr>
      </w:pPr>
      <w:r>
        <w:t>If the entire port is secured across all interfaces</w:t>
      </w:r>
    </w:p>
    <w:p w14:paraId="24E5D530" w14:textId="77777777" w:rsidR="005F0F8A" w:rsidRDefault="005F0F8A" w:rsidP="005F0F8A">
      <w:pPr>
        <w:pStyle w:val="ListParagraph"/>
        <w:numPr>
          <w:ilvl w:val="0"/>
          <w:numId w:val="2"/>
        </w:numPr>
      </w:pPr>
      <w:r>
        <w:t>At interface</w:t>
      </w:r>
    </w:p>
    <w:p w14:paraId="025D6400" w14:textId="31CD0AB0" w:rsidR="00AF2CD8" w:rsidRDefault="005F0F8A" w:rsidP="00AF2CD8">
      <w:pPr>
        <w:pStyle w:val="ListParagraph"/>
        <w:numPr>
          <w:ilvl w:val="1"/>
          <w:numId w:val="2"/>
        </w:numPr>
      </w:pPr>
      <w:r>
        <w:t>If only a particular interface is protected</w:t>
      </w:r>
    </w:p>
    <w:p w14:paraId="221FCA05" w14:textId="202D09FB" w:rsidR="00B96918" w:rsidRDefault="00B96918" w:rsidP="00B96918">
      <w:pPr>
        <w:pStyle w:val="Heading1"/>
      </w:pPr>
      <w:r>
        <w:lastRenderedPageBreak/>
        <w:t>Scoring</w:t>
      </w:r>
    </w:p>
    <w:p w14:paraId="0CE7A120" w14:textId="40D5FCE1" w:rsidR="00383285" w:rsidRDefault="00B96918" w:rsidP="00B96918">
      <w:r>
        <w:t xml:space="preserve">The </w:t>
      </w:r>
      <w:r w:rsidR="007D3219">
        <w:t xml:space="preserve">RABET-V diagrams provide a means to score the architecture, once </w:t>
      </w:r>
      <w:r w:rsidR="003513F7">
        <w:t>at</w:t>
      </w:r>
      <w:r w:rsidR="007D3219">
        <w:t xml:space="preserve"> each service service’s point of use. </w:t>
      </w:r>
      <w:r w:rsidR="00E84257">
        <w:t xml:space="preserve">A stereotype </w:t>
      </w:r>
      <w:r w:rsidR="003513F7" w:rsidRPr="005F0F8A">
        <w:t>«</w:t>
      </w:r>
      <w:proofErr w:type="spellStart"/>
      <w:r w:rsidR="0016442F">
        <w:t>ScorableElement</w:t>
      </w:r>
      <w:proofErr w:type="spellEnd"/>
      <w:r w:rsidR="003513F7" w:rsidRPr="005F0F8A">
        <w:t>»</w:t>
      </w:r>
      <w:r w:rsidR="003513F7">
        <w:t xml:space="preserve"> </w:t>
      </w:r>
      <w:r w:rsidR="00E84257">
        <w:t xml:space="preserve">is used to hold tags for each criterion in the </w:t>
      </w:r>
      <w:r w:rsidR="00BE4773">
        <w:t xml:space="preserve">SSAM </w:t>
      </w:r>
      <w:r w:rsidR="00E84257">
        <w:t xml:space="preserve">rubric </w:t>
      </w:r>
      <w:r w:rsidR="00E12E09">
        <w:t>(</w:t>
      </w:r>
      <w:r w:rsidR="003513F7">
        <w:t>e</w:t>
      </w:r>
      <w:r w:rsidR="00E12E09">
        <w:t xml:space="preserve">xcept </w:t>
      </w:r>
      <w:r w:rsidR="00E12E09" w:rsidRPr="009304C1">
        <w:rPr>
          <w:i/>
          <w:iCs/>
        </w:rPr>
        <w:t>depth</w:t>
      </w:r>
      <w:r w:rsidR="00E12E09">
        <w:t xml:space="preserve"> which is scored outside of MagicDraw).</w:t>
      </w:r>
      <w:r w:rsidR="0016442F">
        <w:t xml:space="preserve"> </w:t>
      </w:r>
    </w:p>
    <w:p w14:paraId="3DCEBD0A" w14:textId="64D8CFB4" w:rsidR="00383285" w:rsidRPr="00383285" w:rsidRDefault="00383285" w:rsidP="00383285">
      <w:pPr>
        <w:shd w:val="clear" w:color="auto" w:fill="D2F9D2"/>
        <w:spacing w:before="11.25pt" w:after="0pt" w:line="12pt" w:lineRule="auto"/>
        <w:rPr>
          <w:rFonts w:ascii="Segoe UI" w:eastAsia="Times New Roman" w:hAnsi="Segoe UI" w:cs="Segoe UI"/>
          <w:sz w:val="21"/>
          <w:szCs w:val="21"/>
        </w:rPr>
      </w:pPr>
      <w:r w:rsidRPr="00383285">
        <w:rPr>
          <w:rFonts w:ascii="Segoe UI" w:eastAsia="Times New Roman" w:hAnsi="Segoe UI" w:cs="Segoe UI"/>
          <w:b/>
          <w:bCs/>
          <w:sz w:val="21"/>
          <w:szCs w:val="21"/>
        </w:rPr>
        <w:t>Tip</w:t>
      </w:r>
    </w:p>
    <w:p w14:paraId="3F36F5CF" w14:textId="77777777" w:rsidR="00383285" w:rsidRPr="00383285" w:rsidRDefault="007F3372" w:rsidP="00383285">
      <w:pPr>
        <w:shd w:val="clear" w:color="auto" w:fill="D2F9D2"/>
        <w:spacing w:after="0pt" w:line="12pt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mc:AlternateContent>
          <mc:Choice Requires="v">
            <w:pict w14:anchorId="7E79BF62">
              <v:rect id="_x0000_i1026" style="width:0;height:.75pt" o:hralign="center" o:hrstd="t" o:hr="t" fillcolor="#a0a0a0" stroked="f"/>
            </w:pict>
          </mc:Choice>
          <mc:Fallback>
            <w:drawing>
              <wp:inline distT="0" distB="0" distL="0" distR="0" wp14:anchorId="628B7629" wp14:editId="6F0926F8">
                <wp:extent cx="635" cy="4445"/>
                <wp:effectExtent l="0" t="0" r="0" b="0"/>
                <wp:docPr id="1" name="Horizontal Line 2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14:paraId="3A80E37C" w14:textId="765C6973" w:rsidR="00383285" w:rsidRPr="00383285" w:rsidRDefault="00383285" w:rsidP="00383285">
      <w:pPr>
        <w:shd w:val="clear" w:color="auto" w:fill="D2F9D2"/>
        <w:spacing w:after="5pt" w:line="12pt" w:lineRule="auto"/>
        <w:rPr>
          <w:rFonts w:ascii="Segoe UI" w:eastAsia="Times New Roman" w:hAnsi="Segoe UI" w:cs="Segoe UI"/>
          <w:sz w:val="21"/>
          <w:szCs w:val="21"/>
        </w:rPr>
      </w:pPr>
      <w:r w:rsidRPr="00383285">
        <w:rPr>
          <w:rFonts w:ascii="Segoe UI" w:eastAsia="Times New Roman" w:hAnsi="Segoe UI" w:cs="Segoe UI"/>
          <w:sz w:val="21"/>
          <w:szCs w:val="21"/>
        </w:rPr>
        <w:t xml:space="preserve">A table called Scoring Instrument – Subsystem Level provides all the scorable points on a single </w:t>
      </w:r>
      <w:proofErr w:type="gramStart"/>
      <w:r w:rsidRPr="00383285">
        <w:rPr>
          <w:rFonts w:ascii="Segoe UI" w:eastAsia="Times New Roman" w:hAnsi="Segoe UI" w:cs="Segoe UI"/>
          <w:sz w:val="21"/>
          <w:szCs w:val="21"/>
        </w:rPr>
        <w:t>table, and</w:t>
      </w:r>
      <w:proofErr w:type="gramEnd"/>
      <w:r w:rsidRPr="00383285">
        <w:rPr>
          <w:rFonts w:ascii="Segoe UI" w:eastAsia="Times New Roman" w:hAnsi="Segoe UI" w:cs="Segoe UI"/>
          <w:sz w:val="21"/>
          <w:szCs w:val="21"/>
        </w:rPr>
        <w:t xml:space="preserve"> is recommended for this task. </w:t>
      </w:r>
    </w:p>
    <w:p w14:paraId="25BC0207" w14:textId="64EBBF0A" w:rsidR="00C77E87" w:rsidRDefault="00F825CA" w:rsidP="00B96918">
      <w:r>
        <w:t xml:space="preserve">For each criterion in the rubric, </w:t>
      </w:r>
      <w:r w:rsidR="00B20FBD">
        <w:t xml:space="preserve">there is space to </w:t>
      </w:r>
      <w:r w:rsidR="00794ADB">
        <w:t xml:space="preserve">score the architecture as well as space </w:t>
      </w:r>
      <w:r>
        <w:t>to provide notes about the score. Th</w:t>
      </w:r>
      <w:r w:rsidR="00CC5FBB">
        <w:t>e notes</w:t>
      </w:r>
      <w:r>
        <w:t xml:space="preserve"> </w:t>
      </w:r>
      <w:r w:rsidR="00CC5FBB">
        <w:t>aren’t</w:t>
      </w:r>
      <w:r>
        <w:t xml:space="preserve"> strictly </w:t>
      </w:r>
      <w:r w:rsidR="00112382">
        <w:t>necessary but</w:t>
      </w:r>
      <w:r>
        <w:t xml:space="preserve"> may be helpful in defending scores that are less than perfect</w:t>
      </w:r>
      <w:r w:rsidR="006D1829">
        <w:t>.</w:t>
      </w:r>
    </w:p>
    <w:p w14:paraId="6962E8A9" w14:textId="2E325D73" w:rsidR="006D1829" w:rsidRDefault="006D1829" w:rsidP="006D1829">
      <w:pPr>
        <w:pStyle w:val="Heading1"/>
      </w:pPr>
      <w:r>
        <w:t xml:space="preserve">Exempting </w:t>
      </w:r>
      <w:r w:rsidR="00D42B13">
        <w:t>Components</w:t>
      </w:r>
    </w:p>
    <w:p w14:paraId="591C97AF" w14:textId="0F568DC8" w:rsidR="003A5E88" w:rsidRDefault="00201823" w:rsidP="003A5E88">
      <w:r>
        <w:t xml:space="preserve">Certain </w:t>
      </w:r>
      <w:r w:rsidR="00D42B13">
        <w:t>components may not require</w:t>
      </w:r>
      <w:r w:rsidR="008F2D7A">
        <w:t xml:space="preserve"> mitigations from</w:t>
      </w:r>
      <w:r w:rsidR="00D42B13">
        <w:t xml:space="preserve"> all ten security</w:t>
      </w:r>
      <w:r w:rsidR="008F2D7A">
        <w:t xml:space="preserve"> control families</w:t>
      </w:r>
      <w:r w:rsidR="00D42B13">
        <w:t xml:space="preserve">, this is an exception to the rule, but does happen. </w:t>
      </w:r>
      <w:r w:rsidR="0019358A">
        <w:t xml:space="preserve"> Examples include components that are several degrees removed from the exposing port (e.g. databases), as wel</w:t>
      </w:r>
      <w:r w:rsidR="005B71BC">
        <w:t>l</w:t>
      </w:r>
      <w:r w:rsidR="0019358A">
        <w:t xml:space="preserve"> as components that are primarily, but not totally, </w:t>
      </w:r>
      <w:r w:rsidR="005B71BC">
        <w:t xml:space="preserve">secured by </w:t>
      </w:r>
      <w:r w:rsidR="00BE4773">
        <w:t>someone other than the</w:t>
      </w:r>
      <w:r w:rsidR="005B71BC">
        <w:t xml:space="preserve"> RTP (e.g. a </w:t>
      </w:r>
      <w:r w:rsidR="008D4ACD">
        <w:t xml:space="preserve">PaaS or </w:t>
      </w:r>
      <w:r w:rsidR="005B71BC">
        <w:t xml:space="preserve">SaaS </w:t>
      </w:r>
      <w:r w:rsidR="008D4ACD">
        <w:t xml:space="preserve">component provided by a </w:t>
      </w:r>
      <w:r w:rsidR="005B71BC">
        <w:t>cloud vendor).</w:t>
      </w:r>
      <w:r w:rsidR="008D4ACD">
        <w:t xml:space="preserve"> Exempted components can be indicated by </w:t>
      </w:r>
      <w:r w:rsidR="008F2D7A">
        <w:t>applying</w:t>
      </w:r>
      <w:r w:rsidR="008D4ACD">
        <w:t xml:space="preserve"> the </w:t>
      </w:r>
      <w:r w:rsidR="007F5113" w:rsidRPr="005F0F8A">
        <w:t>«</w:t>
      </w:r>
      <w:proofErr w:type="spellStart"/>
      <w:r w:rsidR="008D4ACD">
        <w:t>ExemptedComponent</w:t>
      </w:r>
      <w:proofErr w:type="spellEnd"/>
      <w:r w:rsidR="007F5113" w:rsidRPr="005F0F8A">
        <w:t>»</w:t>
      </w:r>
      <w:r w:rsidR="007F5113">
        <w:t xml:space="preserve"> </w:t>
      </w:r>
      <w:r w:rsidR="008D4ACD">
        <w:t xml:space="preserve">stereotype. </w:t>
      </w:r>
      <w:r w:rsidR="004801B2">
        <w:t xml:space="preserve">Each component can be exempted on a security control family by security control family basis. For example, </w:t>
      </w:r>
      <w:r w:rsidR="00460620">
        <w:t>all security services may be required</w:t>
      </w:r>
      <w:r w:rsidR="008F2D7A">
        <w:t xml:space="preserve"> except</w:t>
      </w:r>
      <w:r w:rsidR="00460620">
        <w:t xml:space="preserve"> one (</w:t>
      </w:r>
      <w:r w:rsidR="008F2D7A">
        <w:t>e.g.</w:t>
      </w:r>
      <w:r w:rsidR="00460620">
        <w:t xml:space="preserve"> injection protect</w:t>
      </w:r>
      <w:r w:rsidR="00714CEA">
        <w:t>ion</w:t>
      </w:r>
      <w:r w:rsidR="00460620">
        <w:t xml:space="preserve">). These notations will appear in the excel </w:t>
      </w:r>
      <w:r w:rsidR="00714CEA">
        <w:t>exports</w:t>
      </w:r>
      <w:r w:rsidR="00460620">
        <w:t>.</w:t>
      </w:r>
    </w:p>
    <w:p w14:paraId="02DA0F1D" w14:textId="430CD0A1" w:rsidR="00EE77A3" w:rsidRPr="002136A2" w:rsidRDefault="00EE77A3" w:rsidP="00EE77A3">
      <w:pPr>
        <w:shd w:val="clear" w:color="auto" w:fill="E2DAF1"/>
        <w:spacing w:before="11.25pt" w:after="0pt" w:line="12pt" w:lineRule="auto"/>
        <w:rPr>
          <w:rFonts w:eastAsia="Times New Roman" w:cstheme="minorHAnsi"/>
          <w:sz w:val="21"/>
          <w:szCs w:val="21"/>
        </w:rPr>
      </w:pPr>
      <w:r w:rsidRPr="002136A2">
        <w:rPr>
          <w:rFonts w:eastAsia="Times New Roman" w:cstheme="minorHAnsi"/>
          <w:b/>
          <w:bCs/>
          <w:sz w:val="21"/>
          <w:szCs w:val="21"/>
        </w:rPr>
        <w:t>Note</w:t>
      </w:r>
    </w:p>
    <w:p w14:paraId="028274D3" w14:textId="77777777" w:rsidR="00EE77A3" w:rsidRPr="002136A2" w:rsidRDefault="007F3372" w:rsidP="00EE77A3">
      <w:pPr>
        <w:shd w:val="clear" w:color="auto" w:fill="E2DAF1"/>
        <w:spacing w:after="0pt" w:line="12pt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mc:AlternateContent>
          <mc:Choice Requires="v">
            <w:pict w14:anchorId="799922D4">
              <v:rect id="_x0000_i1027" style="width:0;height:.75pt" o:hralign="center" o:hrstd="t" o:hr="t" fillcolor="#a0a0a0" stroked="f"/>
            </w:pict>
          </mc:Choice>
          <mc:Fallback>
            <w:drawing>
              <wp:inline distT="0" distB="0" distL="0" distR="0" wp14:anchorId="3CEE05A4" wp14:editId="7C3BE828">
                <wp:extent cx="635" cy="4445"/>
                <wp:effectExtent l="0" t="0" r="0" b="0"/>
                <wp:docPr id="1" name="Horizontal Line 3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14:paraId="61C8795A" w14:textId="4FC946D0" w:rsidR="00EE77A3" w:rsidRPr="002136A2" w:rsidRDefault="00EE77A3" w:rsidP="00EE77A3">
      <w:pPr>
        <w:shd w:val="clear" w:color="auto" w:fill="E2DAF1"/>
        <w:spacing w:after="5pt" w:line="12pt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It is possible that over time certain </w:t>
      </w:r>
      <w:r w:rsidR="00CF7E93">
        <w:rPr>
          <w:rFonts w:eastAsia="Times New Roman" w:cstheme="minorHAnsi"/>
          <w:sz w:val="21"/>
          <w:szCs w:val="21"/>
        </w:rPr>
        <w:t>common</w:t>
      </w:r>
      <w:r>
        <w:rPr>
          <w:rFonts w:eastAsia="Times New Roman" w:cstheme="minorHAnsi"/>
          <w:sz w:val="21"/>
          <w:szCs w:val="21"/>
        </w:rPr>
        <w:t xml:space="preserve"> “profiles” will be developed</w:t>
      </w:r>
      <w:r w:rsidR="00CF7E93">
        <w:rPr>
          <w:rFonts w:eastAsia="Times New Roman" w:cstheme="minorHAnsi"/>
          <w:sz w:val="21"/>
          <w:szCs w:val="21"/>
        </w:rPr>
        <w:t xml:space="preserve"> for components</w:t>
      </w:r>
      <w:r>
        <w:rPr>
          <w:rFonts w:eastAsia="Times New Roman" w:cstheme="minorHAnsi"/>
          <w:sz w:val="21"/>
          <w:szCs w:val="21"/>
        </w:rPr>
        <w:t xml:space="preserve"> such that </w:t>
      </w:r>
      <w:r w:rsidR="00CF7E93">
        <w:rPr>
          <w:rFonts w:eastAsia="Times New Roman" w:cstheme="minorHAnsi"/>
          <w:sz w:val="21"/>
          <w:szCs w:val="21"/>
        </w:rPr>
        <w:t>components with the same characteristics will be exempted in the same way.</w:t>
      </w:r>
    </w:p>
    <w:p w14:paraId="1D13EA1E" w14:textId="35B9B2CA" w:rsidR="00A22672" w:rsidRDefault="00A22672" w:rsidP="00A22672">
      <w:pPr>
        <w:pStyle w:val="Heading1"/>
      </w:pPr>
      <w:r>
        <w:t xml:space="preserve">Composite </w:t>
      </w:r>
      <w:r w:rsidR="00C55D84">
        <w:t xml:space="preserve">Security </w:t>
      </w:r>
      <w:r>
        <w:t>Services</w:t>
      </w:r>
    </w:p>
    <w:p w14:paraId="72856C3A" w14:textId="63D3DCFF" w:rsidR="00A22672" w:rsidRPr="00A22672" w:rsidRDefault="00A22672" w:rsidP="00A22672">
      <w:r>
        <w:t xml:space="preserve">Composite </w:t>
      </w:r>
      <w:r w:rsidR="00C55D84">
        <w:t xml:space="preserve">security </w:t>
      </w:r>
      <w:r>
        <w:t xml:space="preserve">services, much like regular services, can be drawn </w:t>
      </w:r>
      <w:r w:rsidR="00C55D84">
        <w:t>on</w:t>
      </w:r>
      <w:r>
        <w:t xml:space="preserve"> RABET-V diagrams. </w:t>
      </w:r>
      <w:r w:rsidR="002B44B1">
        <w:t xml:space="preserve">It is recommended to draw a </w:t>
      </w:r>
      <w:r w:rsidR="00714CEA">
        <w:t xml:space="preserve">separate </w:t>
      </w:r>
      <w:r w:rsidR="002B44B1">
        <w:t xml:space="preserve">defining diagram for the </w:t>
      </w:r>
      <w:r w:rsidR="00CD794A">
        <w:t xml:space="preserve">composite </w:t>
      </w:r>
      <w:r w:rsidR="002B44B1">
        <w:t>security service as many composites contain three or more components.</w:t>
      </w:r>
      <w:r w:rsidR="00DB3049">
        <w:t xml:space="preserve"> </w:t>
      </w:r>
      <w:r w:rsidR="00954E97">
        <w:t>Represent the composing components as</w:t>
      </w:r>
      <w:r w:rsidR="00AB1155">
        <w:t xml:space="preserve"> </w:t>
      </w:r>
      <w:r w:rsidR="00954E97">
        <w:t xml:space="preserve">regular UML </w:t>
      </w:r>
      <w:r w:rsidR="00AB1155">
        <w:t>components.</w:t>
      </w:r>
      <w:r w:rsidR="00954E97">
        <w:t xml:space="preserve"> Remember that </w:t>
      </w:r>
      <w:r w:rsidR="00460620">
        <w:t>these components</w:t>
      </w:r>
      <w:r w:rsidR="00954E97">
        <w:t xml:space="preserve"> do not provide a security service on their own.</w:t>
      </w:r>
      <w:r w:rsidR="00AB1155">
        <w:t xml:space="preserve"> The composite service is </w:t>
      </w:r>
      <w:r w:rsidR="00E67981">
        <w:t>al</w:t>
      </w:r>
      <w:r w:rsidR="00AB1155">
        <w:t xml:space="preserve">so a security </w:t>
      </w:r>
      <w:r w:rsidR="00460620">
        <w:t>service and</w:t>
      </w:r>
      <w:r w:rsidR="00D56F79">
        <w:t xml:space="preserve"> is the only component that should appear on a </w:t>
      </w:r>
      <w:r w:rsidR="00D00736">
        <w:t xml:space="preserve">diagram containing </w:t>
      </w:r>
      <w:r w:rsidR="00D56F79">
        <w:t>solution space</w:t>
      </w:r>
      <w:r w:rsidR="00D00736">
        <w:t xml:space="preserve"> components</w:t>
      </w:r>
      <w:r w:rsidR="00AB1155">
        <w:t>. Scoring occurs like others, at their point of use</w:t>
      </w:r>
      <w:r w:rsidR="00C55D84">
        <w:t xml:space="preserve">. </w:t>
      </w:r>
      <w:r w:rsidR="00D56F79">
        <w:t>Reliability</w:t>
      </w:r>
      <w:r w:rsidR="00C55D84">
        <w:t xml:space="preserve"> metrics should roll up to the composing service</w:t>
      </w:r>
      <w:r w:rsidR="008F2D7A">
        <w:t xml:space="preserve"> (i.e. the composite</w:t>
      </w:r>
      <w:r w:rsidR="0012340C">
        <w:t>’</w:t>
      </w:r>
      <w:r w:rsidR="008F2D7A">
        <w:t>s Reliability score should factor in the reliability of its composed parts)</w:t>
      </w:r>
      <w:r w:rsidR="00C55D84">
        <w:t>.</w:t>
      </w:r>
    </w:p>
    <w:p w14:paraId="3C7EFFBC" w14:textId="14730F05" w:rsidR="005F0F8A" w:rsidRDefault="005F0F8A" w:rsidP="001E2671">
      <w:pPr>
        <w:pStyle w:val="Heading1"/>
      </w:pPr>
      <w:r>
        <w:t>Building the Report</w:t>
      </w:r>
    </w:p>
    <w:p w14:paraId="6C5C0BF5" w14:textId="03E3B0F9" w:rsidR="005F0F8A" w:rsidRPr="005F0F8A" w:rsidRDefault="00D56F79" w:rsidP="005F0F8A">
      <w:r>
        <w:t>Reports are generated via the Document Modeling feature</w:t>
      </w:r>
      <w:r w:rsidR="00F37B21">
        <w:t xml:space="preserve"> of MagicDraw</w:t>
      </w:r>
      <w:r w:rsidR="00747A59">
        <w:t xml:space="preserve">. This generates a </w:t>
      </w:r>
      <w:proofErr w:type="spellStart"/>
      <w:r w:rsidR="00747A59">
        <w:t>DocBook</w:t>
      </w:r>
      <w:proofErr w:type="spellEnd"/>
      <w:r w:rsidR="00747A59">
        <w:t xml:space="preserve"> file which can be used to generate HTML or PDF</w:t>
      </w:r>
      <w:r w:rsidR="00FE1EC7">
        <w:t xml:space="preserve"> reports.</w:t>
      </w:r>
      <w:r w:rsidR="00F37B21">
        <w:t xml:space="preserve"> A default report</w:t>
      </w:r>
      <w:r w:rsidR="00FE1EC7">
        <w:t xml:space="preserve"> template</w:t>
      </w:r>
      <w:r w:rsidR="00F37B21">
        <w:t xml:space="preserve"> comes with the RABET-V </w:t>
      </w:r>
      <w:proofErr w:type="gramStart"/>
      <w:r w:rsidR="00F37B21">
        <w:t>Template, but</w:t>
      </w:r>
      <w:proofErr w:type="gramEnd"/>
      <w:r w:rsidR="00F37B21">
        <w:t xml:space="preserve"> </w:t>
      </w:r>
      <w:r w:rsidR="00FE1EC7">
        <w:t xml:space="preserve">note that </w:t>
      </w:r>
      <w:r w:rsidR="00F37B21">
        <w:t>diagrams that you develop must be manually added to th</w:t>
      </w:r>
      <w:r w:rsidR="00FE1EC7">
        <w:t>is template</w:t>
      </w:r>
      <w:r w:rsidR="00F37B21">
        <w:t xml:space="preserve">. In later iterations, a macro can be </w:t>
      </w:r>
      <w:r w:rsidR="00747A59">
        <w:t>developed to automate this step.</w:t>
      </w:r>
    </w:p>
    <w:p w14:paraId="129D94BF" w14:textId="712F3E89" w:rsidR="001E2671" w:rsidRDefault="001E2671" w:rsidP="001E2671">
      <w:pPr>
        <w:pStyle w:val="Heading1"/>
      </w:pPr>
      <w:r>
        <w:lastRenderedPageBreak/>
        <w:t xml:space="preserve">Exporting </w:t>
      </w:r>
    </w:p>
    <w:p w14:paraId="6580D7BB" w14:textId="0E8E1D81" w:rsidR="001E2671" w:rsidRPr="001E2671" w:rsidRDefault="001E2671" w:rsidP="001E2671">
      <w:pPr>
        <w:pStyle w:val="Heading2"/>
      </w:pPr>
      <w:r>
        <w:t>Exporting Scores</w:t>
      </w:r>
    </w:p>
    <w:p w14:paraId="6BE858B3" w14:textId="3EB17A38" w:rsidR="001E2671" w:rsidRDefault="001E2671" w:rsidP="001E2671">
      <w:r>
        <w:t>Use the “Scoring Instrument – Subsystem Level”. Make sure the Scope includes all the subsystems for the product.</w:t>
      </w:r>
    </w:p>
    <w:p w14:paraId="39AA7C54" w14:textId="04D303C3" w:rsidR="001E2671" w:rsidRDefault="001E2671" w:rsidP="001E2671">
      <w:pPr>
        <w:pStyle w:val="Heading2"/>
      </w:pPr>
      <w:r>
        <w:t>Exporting Gaps</w:t>
      </w:r>
    </w:p>
    <w:p w14:paraId="2E4406C4" w14:textId="10A17281" w:rsidR="001E2671" w:rsidRDefault="001E2671" w:rsidP="001E2671">
      <w:pPr>
        <w:pStyle w:val="ListParagraph"/>
        <w:numPr>
          <w:ilvl w:val="0"/>
          <w:numId w:val="1"/>
        </w:numPr>
      </w:pPr>
      <w:r>
        <w:t>Run Analyze -&gt; Validation -&gt; Validate</w:t>
      </w:r>
    </w:p>
    <w:p w14:paraId="1CB26741" w14:textId="0E685BE7" w:rsidR="001E2671" w:rsidRDefault="001E2671" w:rsidP="001E2671">
      <w:pPr>
        <w:pStyle w:val="ListParagraph"/>
        <w:numPr>
          <w:ilvl w:val="0"/>
          <w:numId w:val="1"/>
        </w:numPr>
      </w:pPr>
      <w:r>
        <w:t>Run the RA</w:t>
      </w:r>
      <w:r w:rsidR="002231A7">
        <w:t>B</w:t>
      </w:r>
      <w:r>
        <w:t>ET-V Validation Suite</w:t>
      </w:r>
    </w:p>
    <w:p w14:paraId="081A1173" w14:textId="67C24CA5" w:rsidR="001E2671" w:rsidRDefault="001E2671" w:rsidP="001E2671">
      <w:pPr>
        <w:pStyle w:val="ListParagraph"/>
        <w:numPr>
          <w:ilvl w:val="0"/>
          <w:numId w:val="1"/>
        </w:numPr>
      </w:pPr>
      <w:r>
        <w:t>Double check the validation scope</w:t>
      </w:r>
    </w:p>
    <w:p w14:paraId="2403522D" w14:textId="74325EA9" w:rsidR="001E2671" w:rsidRDefault="001E2671" w:rsidP="001E2671">
      <w:pPr>
        <w:pStyle w:val="ListParagraph"/>
        <w:numPr>
          <w:ilvl w:val="0"/>
          <w:numId w:val="1"/>
        </w:numPr>
      </w:pPr>
      <w:r>
        <w:t>Run</w:t>
      </w:r>
      <w:r w:rsidR="0042083E">
        <w:t xml:space="preserve"> the validations</w:t>
      </w:r>
    </w:p>
    <w:p w14:paraId="1CB00738" w14:textId="5C34C26A" w:rsidR="001E2671" w:rsidRPr="001E2671" w:rsidRDefault="001E2671" w:rsidP="001E2671">
      <w:pPr>
        <w:pStyle w:val="ListParagraph"/>
        <w:numPr>
          <w:ilvl w:val="0"/>
          <w:numId w:val="1"/>
        </w:numPr>
      </w:pPr>
      <w:r>
        <w:t>When the Validation Results panel opens, click the export button.</w:t>
      </w:r>
    </w:p>
    <w:p w14:paraId="531A4D0D" w14:textId="77777777" w:rsidR="00CC5FBB" w:rsidRDefault="00CC5F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6FD6A4" w14:textId="5E49DFC4" w:rsidR="001E2671" w:rsidRDefault="00CC5FBB" w:rsidP="00CC5FBB">
      <w:pPr>
        <w:pStyle w:val="Heading1"/>
      </w:pPr>
      <w:r>
        <w:lastRenderedPageBreak/>
        <w:t>Appendix: RABET-V Metamodel</w:t>
      </w:r>
    </w:p>
    <w:p w14:paraId="46ECF528" w14:textId="77777777" w:rsidR="00CC5FBB" w:rsidRDefault="00CC5FBB" w:rsidP="00CC5FBB">
      <w:pPr>
        <w:pStyle w:val="Heading2"/>
      </w:pPr>
      <w:bookmarkStart w:id="0" w:name="_232764f36f37ce22754ea2541846c99c"/>
      <w:proofErr w:type="spellStart"/>
      <w:r>
        <w:t>ExemptedComponent</w:t>
      </w:r>
      <w:bookmarkEnd w:id="0"/>
      <w:proofErr w:type="spellEnd"/>
    </w:p>
    <w:p w14:paraId="2A41340E" w14:textId="0CDF5E16" w:rsidR="00CC5FBB" w:rsidRDefault="00CC5FBB" w:rsidP="00CC5FBB">
      <w:pPr>
        <w:spacing w:before="3pt" w:after="3pt"/>
      </w:pPr>
      <w:r>
        <w:t xml:space="preserve">A component that has received an exemption from receiving mitigations from one more security control </w:t>
      </w:r>
      <w:proofErr w:type="gramStart"/>
      <w:r>
        <w:t>families</w:t>
      </w:r>
      <w:proofErr w:type="gramEnd"/>
      <w:r>
        <w:t>.</w:t>
      </w:r>
    </w:p>
    <w:tbl>
      <w:tblPr>
        <w:tblStyle w:val="TableGrid"/>
        <w:tblW w:w="467.50pt" w:type="dxa"/>
        <w:tblLook w:firstRow="1" w:lastRow="0" w:firstColumn="1" w:lastColumn="0" w:noHBand="0" w:noVBand="1"/>
        <w:tblCaption w:val="Table 1 Caption"/>
        <w:tblDescription w:val="Brief description of Table 1"/>
      </w:tblPr>
      <w:tblGrid>
        <w:gridCol w:w="3595"/>
        <w:gridCol w:w="1379"/>
        <w:gridCol w:w="1268"/>
        <w:gridCol w:w="3108"/>
      </w:tblGrid>
      <w:tr w:rsidR="00CC5FBB" w14:paraId="6F594498" w14:textId="77777777" w:rsidTr="0012340C">
        <w:trPr>
          <w:tblHeader/>
        </w:trPr>
        <w:tc>
          <w:tcPr>
            <w:tcW w:w="179.7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276C0AC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bookmarkStart w:id="1" w:name="_Hlk530032794"/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lastRenderedPageBreak/>
              <w:t>Tag</w:t>
            </w:r>
          </w:p>
        </w:tc>
        <w:tc>
          <w:tcPr>
            <w:tcW w:w="68.9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0CA5A2E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63.40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DF26C6E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155.40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8368A02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Tag </w:t>
            </w: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C5FBB" w14:paraId="2DFD1568" w14:textId="77777777" w:rsidTr="0012340C">
        <w:trPr>
          <w:tblHeader/>
        </w:trPr>
        <w:tc>
          <w:tcPr>
            <w:tcW w:w="179.7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EA95B34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2" w:name="_8ae2f206ecebddb94eaad2d41f3939b2"/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AuthenticationReason</w:t>
            </w:r>
            <w:bookmarkEnd w:id="2"/>
            <w:proofErr w:type="spellEnd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521CA797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63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056338F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55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604B768" w14:textId="232E2955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Reason why the component should be exempted from providing mitigations in the Authentication security control family.</w:t>
            </w:r>
            <w:bookmarkEnd w:id="1"/>
          </w:p>
        </w:tc>
      </w:tr>
      <w:tr w:rsidR="00CC5FBB" w14:paraId="0D38D886" w14:textId="77777777" w:rsidTr="0012340C">
        <w:trPr>
          <w:tblHeader/>
        </w:trPr>
        <w:tc>
          <w:tcPr>
            <w:tcW w:w="179.7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12AFDBD" w14:textId="3EE8E141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3" w:name="_2236094d4e071bb0d6b5c0e1eae482e8"/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AuthorizationReason</w:t>
            </w:r>
            <w:bookmarkEnd w:id="3"/>
            <w:proofErr w:type="spellEnd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9551606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63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03AC044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55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8EED39C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Reason why the component should be exempted from providing mitigations in the Authorization security control family.</w:t>
            </w:r>
          </w:p>
        </w:tc>
      </w:tr>
      <w:tr w:rsidR="00CC5FBB" w14:paraId="4416940D" w14:textId="77777777" w:rsidTr="0012340C">
        <w:trPr>
          <w:tblHeader/>
        </w:trPr>
        <w:tc>
          <w:tcPr>
            <w:tcW w:w="179.7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8F34B74" w14:textId="7C36D5C4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4" w:name="_0efb120f65bb0defade9e407f53d3ba6"/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BoundaryProtectionReason</w:t>
            </w:r>
            <w:bookmarkEnd w:id="4"/>
            <w:proofErr w:type="spellEnd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8A25536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63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6AC020A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55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FD6F235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Reason why the component should be exempted from providing mitigations in the Boundary Protection security control family.</w:t>
            </w:r>
          </w:p>
        </w:tc>
      </w:tr>
      <w:tr w:rsidR="00CC5FBB" w14:paraId="0985FA7D" w14:textId="77777777" w:rsidTr="0012340C">
        <w:trPr>
          <w:tblHeader/>
        </w:trPr>
        <w:tc>
          <w:tcPr>
            <w:tcW w:w="179.7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13A846D" w14:textId="6A1E058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5" w:name="_fbf9a98898bc1ced6e498e859021048b"/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DataConfidentialityIntegrityReason</w:t>
            </w:r>
            <w:bookmarkEnd w:id="5"/>
            <w:proofErr w:type="spellEnd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CF70AF0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63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C6B5BA7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55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5DA7CD90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Reason why the component should be exempted from providing mitigations in the Data Confidentiality and Integrity security control family.</w:t>
            </w:r>
          </w:p>
        </w:tc>
      </w:tr>
      <w:tr w:rsidR="00CC5FBB" w14:paraId="6CEB6FDC" w14:textId="77777777" w:rsidTr="0012340C">
        <w:trPr>
          <w:tblHeader/>
        </w:trPr>
        <w:tc>
          <w:tcPr>
            <w:tcW w:w="179.7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3E73379" w14:textId="5333C6B6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6" w:name="_795ef6905053fc739fd141246b3dc4b9"/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InjectionPreventionReason</w:t>
            </w:r>
            <w:bookmarkEnd w:id="6"/>
            <w:proofErr w:type="spellEnd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7AE8D4A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63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E6F0BC0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55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522A39D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Reason why the component should be exempted from providing mitigations in the Injection Prevention security control family.</w:t>
            </w:r>
          </w:p>
        </w:tc>
      </w:tr>
      <w:tr w:rsidR="00CC5FBB" w14:paraId="4BF63F15" w14:textId="77777777" w:rsidTr="0012340C">
        <w:trPr>
          <w:tblHeader/>
        </w:trPr>
        <w:tc>
          <w:tcPr>
            <w:tcW w:w="179.7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F2F431C" w14:textId="5A523658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7" w:name="_84ae959166c04e1cc6f5bb992ab6764b"/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LoggingAlertingReason</w:t>
            </w:r>
            <w:bookmarkEnd w:id="7"/>
            <w:proofErr w:type="spellEnd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32E4A22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63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51DEE6B2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55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F452DAD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Reason why the component should be exempted from providing mitigations in the Logging/Alerting security control family.</w:t>
            </w:r>
          </w:p>
        </w:tc>
      </w:tr>
      <w:tr w:rsidR="00CC5FBB" w14:paraId="35BDBB7B" w14:textId="77777777" w:rsidTr="0012340C">
        <w:trPr>
          <w:tblHeader/>
        </w:trPr>
        <w:tc>
          <w:tcPr>
            <w:tcW w:w="179.7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0DEDE92" w14:textId="204BCBA9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8" w:name="_1ea66b814364f03fc1a391a34c902336"/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SecretManagementReason</w:t>
            </w:r>
            <w:bookmarkEnd w:id="8"/>
            <w:proofErr w:type="spellEnd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10D6DFE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63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B4172C7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55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58DD1D66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Reason why the component should be exempted from providing mitigations in the Secret Management security control family.</w:t>
            </w:r>
          </w:p>
        </w:tc>
      </w:tr>
      <w:tr w:rsidR="00CC5FBB" w14:paraId="35ECA08D" w14:textId="77777777" w:rsidTr="0012340C">
        <w:trPr>
          <w:tblHeader/>
        </w:trPr>
        <w:tc>
          <w:tcPr>
            <w:tcW w:w="179.7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ACE26F7" w14:textId="132C3301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9" w:name="_e26cf009ab169addc5004e0da2eea356"/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SystemAvailabilityReason</w:t>
            </w:r>
            <w:bookmarkEnd w:id="9"/>
            <w:proofErr w:type="spellEnd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1B99DEE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63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8ECA940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55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A25C469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 xml:space="preserve">Reason why the component should be exempted from providing mitigations in the System </w:t>
            </w:r>
            <w:proofErr w:type="spellStart"/>
            <w:r w:rsidRPr="00DF65B3">
              <w:rPr>
                <w:sz w:val="22"/>
                <w:szCs w:val="22"/>
              </w:rPr>
              <w:t>Availibility</w:t>
            </w:r>
            <w:proofErr w:type="spellEnd"/>
            <w:r w:rsidRPr="00DF65B3">
              <w:rPr>
                <w:sz w:val="22"/>
                <w:szCs w:val="22"/>
              </w:rPr>
              <w:t xml:space="preserve"> security control family.</w:t>
            </w:r>
          </w:p>
        </w:tc>
      </w:tr>
      <w:tr w:rsidR="00CC5FBB" w14:paraId="0E497C0B" w14:textId="77777777" w:rsidTr="0012340C">
        <w:trPr>
          <w:tblHeader/>
        </w:trPr>
        <w:tc>
          <w:tcPr>
            <w:tcW w:w="179.7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51D801BC" w14:textId="651357DA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10" w:name="_091b6ce15d03fe4a3854aa97c276a644"/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SystemIntegrityReason</w:t>
            </w:r>
            <w:bookmarkEnd w:id="10"/>
            <w:proofErr w:type="spellEnd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6C77232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63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C74CD65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55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7F85E60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Reason why the component should be exempted from providing mitigations in the System Integrity security control family.</w:t>
            </w:r>
          </w:p>
        </w:tc>
      </w:tr>
      <w:tr w:rsidR="00CC5FBB" w14:paraId="28D1EA2C" w14:textId="77777777" w:rsidTr="0012340C">
        <w:trPr>
          <w:tblHeader/>
        </w:trPr>
        <w:tc>
          <w:tcPr>
            <w:tcW w:w="179.7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4286C84" w14:textId="760E8ED1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11" w:name="_27ce2e36d1356e0b99da08ccb2c86afa"/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lastRenderedPageBreak/>
              <w:t>UserSessionReason</w:t>
            </w:r>
            <w:bookmarkEnd w:id="11"/>
            <w:proofErr w:type="spellEnd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DD7D87A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63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C986F9A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55.4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EFE3205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Reason why the component should be exempted from providing mitigations in the User Session security control family.</w:t>
            </w:r>
          </w:p>
        </w:tc>
      </w:tr>
    </w:tbl>
    <w:p w14:paraId="1811534F" w14:textId="77777777" w:rsidR="00CC5FBB" w:rsidRDefault="00CC5FBB" w:rsidP="00CC5FBB">
      <w:pPr>
        <w:spacing w:before="3pt" w:after="3pt"/>
      </w:pPr>
    </w:p>
    <w:p w14:paraId="3418BFFF" w14:textId="77777777" w:rsidR="00CC5FBB" w:rsidRDefault="00CC5FBB" w:rsidP="00CC5FBB">
      <w:pPr>
        <w:pStyle w:val="Heading2"/>
      </w:pPr>
      <w:bookmarkStart w:id="12" w:name="_969a4ede4ce832dd2c21d518084b8cbf"/>
      <w:r>
        <w:t>protect</w:t>
      </w:r>
      <w:bookmarkEnd w:id="12"/>
    </w:p>
    <w:p w14:paraId="348A5ECC" w14:textId="77777777" w:rsidR="00CC5FBB" w:rsidRDefault="00CC5FBB" w:rsidP="00CC5FBB">
      <w:pPr>
        <w:spacing w:before="3pt" w:after="3pt"/>
      </w:pPr>
      <w:r>
        <w:t xml:space="preserve">A dependency that asserts that a security service is required to protect </w:t>
      </w:r>
      <w:proofErr w:type="gramStart"/>
      <w:r>
        <w:t>an</w:t>
      </w:r>
      <w:proofErr w:type="gramEnd"/>
      <w:r>
        <w:t xml:space="preserve"> component.</w:t>
      </w:r>
    </w:p>
    <w:p w14:paraId="3B6384B0" w14:textId="77777777" w:rsidR="00CC5FBB" w:rsidRDefault="00CC5FBB" w:rsidP="00CC5FBB">
      <w:pPr>
        <w:spacing w:before="3pt" w:after="3pt"/>
      </w:pPr>
    </w:p>
    <w:tbl>
      <w:tblPr>
        <w:tblStyle w:val="TableGrid"/>
        <w:tblW w:w="0pt" w:type="dxa"/>
        <w:tblLook w:firstRow="1" w:lastRow="0" w:firstColumn="1" w:lastColumn="0" w:noHBand="0" w:noVBand="1"/>
        <w:tblCaption w:val="Table 1 Caption"/>
        <w:tblDescription w:val="Brief description of Table 1"/>
      </w:tblPr>
      <w:tblGrid>
        <w:gridCol w:w="2138"/>
        <w:gridCol w:w="1379"/>
        <w:gridCol w:w="1430"/>
        <w:gridCol w:w="4403"/>
      </w:tblGrid>
      <w:tr w:rsidR="00CC5FBB" w14:paraId="4F2E4487" w14:textId="77777777" w:rsidTr="00CC5FBB">
        <w:trPr>
          <w:tblHeader/>
        </w:trPr>
        <w:tc>
          <w:tcPr>
            <w:tcW w:w="106.90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3E61FD6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Tag</w:t>
            </w:r>
          </w:p>
        </w:tc>
        <w:tc>
          <w:tcPr>
            <w:tcW w:w="68.9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5E605505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71.50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0AA7975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20.1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70252C6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Tag </w:t>
            </w: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C5FBB" w14:paraId="7DB1AB39" w14:textId="77777777" w:rsidTr="00CC5FBB">
        <w:trPr>
          <w:tblHeader/>
        </w:trPr>
        <w:tc>
          <w:tcPr>
            <w:tcW w:w="106.9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3E61F19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13" w:name="_ca794b42f9f57ec1a35e642a0729d090"/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EffectiveControls</w:t>
            </w:r>
            <w:bookmarkEnd w:id="13"/>
            <w:proofErr w:type="spellEnd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E43D195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proofErr w:type="gramStart"/>
            <w:r w:rsidRPr="00DF65B3">
              <w:rPr>
                <w:sz w:val="22"/>
                <w:szCs w:val="22"/>
              </w:rPr>
              <w:t>0..*</w:t>
            </w:r>
            <w:proofErr w:type="gramEnd"/>
          </w:p>
        </w:tc>
        <w:tc>
          <w:tcPr>
            <w:tcW w:w="71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ACC1041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Requirement</w:t>
            </w:r>
          </w:p>
        </w:tc>
        <w:tc>
          <w:tcPr>
            <w:tcW w:w="220.1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1986042" w14:textId="77777777" w:rsidR="00CC5FBB" w:rsidRDefault="00CC5FBB" w:rsidP="00120287"/>
        </w:tc>
      </w:tr>
    </w:tbl>
    <w:p w14:paraId="2402B59A" w14:textId="77777777" w:rsidR="00CC5FBB" w:rsidRDefault="00CC5FBB" w:rsidP="00CC5FBB">
      <w:pPr>
        <w:spacing w:before="3pt" w:after="3pt"/>
      </w:pPr>
    </w:p>
    <w:p w14:paraId="43EAF730" w14:textId="77777777" w:rsidR="00CC5FBB" w:rsidRDefault="00CC5FBB" w:rsidP="00CC5FBB">
      <w:pPr>
        <w:pStyle w:val="Heading2"/>
      </w:pPr>
      <w:bookmarkStart w:id="14" w:name="_d0b5753ca0f26c2f5d442dced20820ae"/>
      <w:r>
        <w:t>RABET V Model</w:t>
      </w:r>
      <w:bookmarkEnd w:id="14"/>
    </w:p>
    <w:p w14:paraId="2819D03E" w14:textId="77777777" w:rsidR="00CC5FBB" w:rsidRDefault="00CC5FBB" w:rsidP="00CC5FBB">
      <w:pPr>
        <w:spacing w:before="3pt" w:after="3pt"/>
      </w:pPr>
      <w:r>
        <w:t>An architecture description of a product in the RABET-V Program. The architecture description covers the entire scope of a submitted product at a particular release.</w:t>
      </w:r>
    </w:p>
    <w:p w14:paraId="0156B245" w14:textId="77777777" w:rsidR="00CC5FBB" w:rsidRDefault="00CC5FBB" w:rsidP="00CC5FBB">
      <w:pPr>
        <w:spacing w:before="3pt" w:after="3pt"/>
      </w:pPr>
    </w:p>
    <w:tbl>
      <w:tblPr>
        <w:tblStyle w:val="TableGrid"/>
        <w:tblW w:w="0pt" w:type="dxa"/>
        <w:tblLook w:firstRow="1" w:lastRow="0" w:firstColumn="1" w:lastColumn="0" w:noHBand="0" w:noVBand="1"/>
        <w:tblCaption w:val="Table 1 Caption"/>
        <w:tblDescription w:val="Brief description of Table 1"/>
      </w:tblPr>
      <w:tblGrid>
        <w:gridCol w:w="2121"/>
        <w:gridCol w:w="1379"/>
        <w:gridCol w:w="1403"/>
        <w:gridCol w:w="4447"/>
      </w:tblGrid>
      <w:tr w:rsidR="00CC5FBB" w14:paraId="54BE06C6" w14:textId="77777777" w:rsidTr="00CC5FBB">
        <w:trPr>
          <w:tblHeader/>
        </w:trPr>
        <w:tc>
          <w:tcPr>
            <w:tcW w:w="106.0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601A913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Tag</w:t>
            </w:r>
          </w:p>
        </w:tc>
        <w:tc>
          <w:tcPr>
            <w:tcW w:w="68.9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8C03DF5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70.1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215AF5A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22.3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54F4F73F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Tag </w:t>
            </w: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C5FBB" w14:paraId="028E606B" w14:textId="77777777" w:rsidTr="00CC5FBB">
        <w:trPr>
          <w:tblHeader/>
        </w:trPr>
        <w:tc>
          <w:tcPr>
            <w:tcW w:w="106.0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3CD3992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15" w:name="_f59bec0ef2f8cfbf30e011079967c574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Product Version</w:t>
            </w:r>
            <w:bookmarkEnd w:id="15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32680AA" w14:textId="77777777" w:rsidR="00CC5FBB" w:rsidRDefault="00CC5FBB" w:rsidP="00120287"/>
        </w:tc>
        <w:tc>
          <w:tcPr>
            <w:tcW w:w="70.1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722BF70" w14:textId="77777777" w:rsidR="00CC5FBB" w:rsidRDefault="00CC5FBB" w:rsidP="00120287"/>
        </w:tc>
        <w:tc>
          <w:tcPr>
            <w:tcW w:w="222.3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B17290B" w14:textId="77777777" w:rsidR="00CC5FBB" w:rsidRDefault="00CC5FBB" w:rsidP="00120287"/>
        </w:tc>
      </w:tr>
      <w:tr w:rsidR="00CC5FBB" w14:paraId="3B900813" w14:textId="77777777" w:rsidTr="00CC5FBB">
        <w:trPr>
          <w:tblHeader/>
        </w:trPr>
        <w:tc>
          <w:tcPr>
            <w:tcW w:w="106.0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B159F0C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16" w:name="_6d5c69c9f99ec1eb21f6f1ab8e71660f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Registered Technology Vendor</w:t>
            </w:r>
            <w:bookmarkEnd w:id="16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7834F59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1</w:t>
            </w:r>
          </w:p>
        </w:tc>
        <w:tc>
          <w:tcPr>
            <w:tcW w:w="70.1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387FED3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222.3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34790F0" w14:textId="77777777" w:rsidR="00CC5FBB" w:rsidRDefault="00CC5FBB" w:rsidP="00120287"/>
        </w:tc>
      </w:tr>
    </w:tbl>
    <w:p w14:paraId="1F92A648" w14:textId="77777777" w:rsidR="00CC5FBB" w:rsidRDefault="00CC5FBB" w:rsidP="00CC5FBB">
      <w:pPr>
        <w:spacing w:before="3pt" w:after="3pt"/>
      </w:pPr>
    </w:p>
    <w:p w14:paraId="5C4C0537" w14:textId="77777777" w:rsidR="00CC5FBB" w:rsidRDefault="00CC5FBB" w:rsidP="00CC5FBB">
      <w:pPr>
        <w:pStyle w:val="Heading2"/>
      </w:pPr>
      <w:bookmarkStart w:id="17" w:name="_4397e84a886eac2317d26fffc5ed12ca"/>
      <w:proofErr w:type="spellStart"/>
      <w:r>
        <w:t>ScorableElement</w:t>
      </w:r>
      <w:bookmarkEnd w:id="17"/>
      <w:proofErr w:type="spellEnd"/>
    </w:p>
    <w:p w14:paraId="6B70F089" w14:textId="77777777" w:rsidR="00CC5FBB" w:rsidRDefault="00CC5FBB" w:rsidP="00CC5FBB">
      <w:pPr>
        <w:spacing w:before="3pt" w:after="3pt"/>
      </w:pPr>
      <w:r>
        <w:t>An element that is subject to scoring using the SSAM rubric.</w:t>
      </w:r>
    </w:p>
    <w:p w14:paraId="66C8A4A3" w14:textId="77777777" w:rsidR="00CC5FBB" w:rsidRDefault="00CC5FBB" w:rsidP="00CC5FBB">
      <w:pPr>
        <w:spacing w:before="3pt" w:after="3pt"/>
      </w:pPr>
    </w:p>
    <w:tbl>
      <w:tblPr>
        <w:tblStyle w:val="TableGrid"/>
        <w:tblW w:w="0pt" w:type="dxa"/>
        <w:tblLook w:firstRow="1" w:lastRow="0" w:firstColumn="1" w:lastColumn="0" w:noHBand="0" w:noVBand="1"/>
        <w:tblCaption w:val="Table 1 Caption"/>
        <w:tblDescription w:val="Brief description of Table 1"/>
      </w:tblPr>
      <w:tblGrid>
        <w:gridCol w:w="2090"/>
        <w:gridCol w:w="1379"/>
        <w:gridCol w:w="2111"/>
        <w:gridCol w:w="3770"/>
      </w:tblGrid>
      <w:tr w:rsidR="00CC5FBB" w14:paraId="40188C08" w14:textId="77777777" w:rsidTr="00CC5FBB">
        <w:trPr>
          <w:tblHeader/>
        </w:trPr>
        <w:tc>
          <w:tcPr>
            <w:tcW w:w="104.50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A60FE92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lastRenderedPageBreak/>
              <w:t>Tag</w:t>
            </w:r>
          </w:p>
        </w:tc>
        <w:tc>
          <w:tcPr>
            <w:tcW w:w="68.9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612FC75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05.5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16BF10B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188.50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50AF2FB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Tag </w:t>
            </w: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C5FBB" w14:paraId="37AA36A8" w14:textId="77777777" w:rsidTr="00CC5FBB">
        <w:trPr>
          <w:tblHeader/>
        </w:trPr>
        <w:tc>
          <w:tcPr>
            <w:tcW w:w="104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C5AE74A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18" w:name="_909d2bcefa95f96d65ad0032f41ece33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Central Configuration</w:t>
            </w:r>
            <w:bookmarkEnd w:id="18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667C731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1</w:t>
            </w:r>
          </w:p>
        </w:tc>
        <w:tc>
          <w:tcPr>
            <w:tcW w:w="105.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6517D51" w14:textId="77777777" w:rsidR="00CC5FBB" w:rsidRPr="00DF65B3" w:rsidRDefault="007F3372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hyperlink w:anchor="_d0a680a6c973974bcff2c58413da4df6" w:history="1">
              <w:proofErr w:type="spellStart"/>
              <w:r w:rsidR="00CC5FBB" w:rsidRPr="00DF65B3">
                <w:rPr>
                  <w:rStyle w:val="Hyperlink"/>
                  <w:rFonts w:ascii="Source Code Pro" w:hAnsi="Source Code Pro"/>
                  <w:sz w:val="18"/>
                  <w:szCs w:val="18"/>
                </w:rPr>
                <w:t>CompletenessScale</w:t>
              </w:r>
              <w:proofErr w:type="spellEnd"/>
            </w:hyperlink>
          </w:p>
        </w:tc>
        <w:tc>
          <w:tcPr>
            <w:tcW w:w="18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F415015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Measures whether the component’s configuration is centrally managed by the provider</w:t>
            </w:r>
          </w:p>
        </w:tc>
      </w:tr>
      <w:tr w:rsidR="00CC5FBB" w14:paraId="3AE4C5E8" w14:textId="77777777" w:rsidTr="00CC5FBB">
        <w:trPr>
          <w:tblHeader/>
        </w:trPr>
        <w:tc>
          <w:tcPr>
            <w:tcW w:w="104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7FF9CC8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19" w:name="_086c6726da43679a4f47b181705eb2da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Central Configuration Notes</w:t>
            </w:r>
            <w:bookmarkEnd w:id="19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42E5EA7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105.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1F1F6C6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8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A94D60E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 xml:space="preserve">Any general notes regarding the </w:t>
            </w:r>
            <w:proofErr w:type="gramStart"/>
            <w:r w:rsidRPr="00DF65B3">
              <w:rPr>
                <w:sz w:val="22"/>
                <w:szCs w:val="22"/>
              </w:rPr>
              <w:t>components</w:t>
            </w:r>
            <w:proofErr w:type="gramEnd"/>
            <w:r w:rsidRPr="00DF65B3">
              <w:rPr>
                <w:sz w:val="22"/>
                <w:szCs w:val="22"/>
              </w:rPr>
              <w:t xml:space="preserve"> configuration.</w:t>
            </w:r>
          </w:p>
        </w:tc>
      </w:tr>
      <w:tr w:rsidR="00CC5FBB" w14:paraId="561EA55E" w14:textId="77777777" w:rsidTr="00CC5FBB">
        <w:trPr>
          <w:tblHeader/>
        </w:trPr>
        <w:tc>
          <w:tcPr>
            <w:tcW w:w="104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58921A1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20" w:name="_9450c28906ffe049c409172be1fca1d1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Change Management</w:t>
            </w:r>
            <w:bookmarkEnd w:id="20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8DC2137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1</w:t>
            </w:r>
          </w:p>
        </w:tc>
        <w:tc>
          <w:tcPr>
            <w:tcW w:w="105.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FF2FB0C" w14:textId="77777777" w:rsidR="00CC5FBB" w:rsidRPr="00DF65B3" w:rsidRDefault="007F3372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hyperlink w:anchor="_d0a680a6c973974bcff2c58413da4df6" w:history="1">
              <w:proofErr w:type="spellStart"/>
              <w:r w:rsidR="00CC5FBB" w:rsidRPr="00DF65B3">
                <w:rPr>
                  <w:rStyle w:val="Hyperlink"/>
                  <w:rFonts w:ascii="Source Code Pro" w:hAnsi="Source Code Pro"/>
                  <w:sz w:val="18"/>
                  <w:szCs w:val="18"/>
                </w:rPr>
                <w:t>CompletenessScale</w:t>
              </w:r>
              <w:proofErr w:type="spellEnd"/>
            </w:hyperlink>
          </w:p>
        </w:tc>
        <w:tc>
          <w:tcPr>
            <w:tcW w:w="18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795BA73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The component’s configuration is under full change management with attribution.</w:t>
            </w:r>
          </w:p>
        </w:tc>
      </w:tr>
      <w:tr w:rsidR="00CC5FBB" w14:paraId="1883BCFA" w14:textId="77777777" w:rsidTr="00CC5FBB">
        <w:trPr>
          <w:tblHeader/>
        </w:trPr>
        <w:tc>
          <w:tcPr>
            <w:tcW w:w="104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0BAEDF3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21" w:name="_b4387455c88f4a64c131f5d9c03b2490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Change Management Notes</w:t>
            </w:r>
            <w:bookmarkEnd w:id="21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E476535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105.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4028BAE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8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0B55B7E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Notes justifying score for change management.</w:t>
            </w:r>
          </w:p>
        </w:tc>
      </w:tr>
      <w:tr w:rsidR="00CC5FBB" w14:paraId="732C4361" w14:textId="77777777" w:rsidTr="00CC5FBB">
        <w:trPr>
          <w:tblHeader/>
        </w:trPr>
        <w:tc>
          <w:tcPr>
            <w:tcW w:w="104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0F5923F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22" w:name="_fbeb3540918eec9fa568be85306af358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Isolation</w:t>
            </w:r>
            <w:bookmarkEnd w:id="22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7F8430B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1</w:t>
            </w:r>
          </w:p>
        </w:tc>
        <w:tc>
          <w:tcPr>
            <w:tcW w:w="105.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A30D3C3" w14:textId="77777777" w:rsidR="00CC5FBB" w:rsidRPr="00DF65B3" w:rsidRDefault="007F3372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hyperlink w:anchor="_f1c5423c1903d17d56f872646cbdd9cb" w:history="1">
              <w:proofErr w:type="spellStart"/>
              <w:r w:rsidR="00CC5FBB" w:rsidRPr="00DF65B3">
                <w:rPr>
                  <w:rStyle w:val="Hyperlink"/>
                  <w:rFonts w:ascii="Source Code Pro" w:hAnsi="Source Code Pro"/>
                  <w:sz w:val="18"/>
                  <w:szCs w:val="18"/>
                </w:rPr>
                <w:t>LevelScale</w:t>
              </w:r>
              <w:proofErr w:type="spellEnd"/>
            </w:hyperlink>
          </w:p>
        </w:tc>
        <w:tc>
          <w:tcPr>
            <w:tcW w:w="18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E38C6B7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Measures whether access to the security service component is mediated through a central software component.</w:t>
            </w:r>
          </w:p>
        </w:tc>
      </w:tr>
      <w:tr w:rsidR="00CC5FBB" w14:paraId="31077551" w14:textId="77777777" w:rsidTr="00CC5FBB">
        <w:trPr>
          <w:tblHeader/>
        </w:trPr>
        <w:tc>
          <w:tcPr>
            <w:tcW w:w="104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421C578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23" w:name="_4aaba346ed55188830175cdf674d8b95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Isolation Notes</w:t>
            </w:r>
            <w:bookmarkEnd w:id="23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EA14F5B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105.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D6E29D4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8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64786B3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Notes justifying score for isolation.</w:t>
            </w:r>
          </w:p>
        </w:tc>
      </w:tr>
      <w:tr w:rsidR="00CC5FBB" w14:paraId="1DCF3E60" w14:textId="77777777" w:rsidTr="00CC5FBB">
        <w:trPr>
          <w:tblHeader/>
        </w:trPr>
        <w:tc>
          <w:tcPr>
            <w:tcW w:w="104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62C7AAC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24" w:name="_1e41e4dfa73ac1f41cc0f5e8320c3f19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Modularity</w:t>
            </w:r>
            <w:bookmarkEnd w:id="24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36ACE94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1</w:t>
            </w:r>
          </w:p>
        </w:tc>
        <w:tc>
          <w:tcPr>
            <w:tcW w:w="105.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3840983" w14:textId="77777777" w:rsidR="00CC5FBB" w:rsidRPr="00DF65B3" w:rsidRDefault="007F3372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hyperlink w:anchor="_f1c5423c1903d17d56f872646cbdd9cb" w:history="1">
              <w:proofErr w:type="spellStart"/>
              <w:r w:rsidR="00CC5FBB" w:rsidRPr="00DF65B3">
                <w:rPr>
                  <w:rStyle w:val="Hyperlink"/>
                  <w:rFonts w:ascii="Source Code Pro" w:hAnsi="Source Code Pro"/>
                  <w:sz w:val="18"/>
                  <w:szCs w:val="18"/>
                </w:rPr>
                <w:t>LevelScale</w:t>
              </w:r>
              <w:proofErr w:type="spellEnd"/>
            </w:hyperlink>
          </w:p>
        </w:tc>
        <w:tc>
          <w:tcPr>
            <w:tcW w:w="18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5B6DC945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Measures whether the component is segregated from other components at the system level and dedicated to providing its security service.</w:t>
            </w:r>
          </w:p>
        </w:tc>
      </w:tr>
      <w:tr w:rsidR="00CC5FBB" w14:paraId="229AC537" w14:textId="77777777" w:rsidTr="00CC5FBB">
        <w:trPr>
          <w:tblHeader/>
        </w:trPr>
        <w:tc>
          <w:tcPr>
            <w:tcW w:w="104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298A857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25" w:name="_7217d65f81710cb0354d5a4c72fe9921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Modularity Notes</w:t>
            </w:r>
            <w:bookmarkEnd w:id="25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57EE5AD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105.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03DF00C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8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32EB9CD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Notes justifying score for modularity.</w:t>
            </w:r>
          </w:p>
        </w:tc>
      </w:tr>
      <w:tr w:rsidR="00CC5FBB" w14:paraId="6E35E8AF" w14:textId="77777777" w:rsidTr="00CC5FBB">
        <w:trPr>
          <w:tblHeader/>
        </w:trPr>
        <w:tc>
          <w:tcPr>
            <w:tcW w:w="104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68C9D5B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26" w:name="_4a67dc7533bd1b3e12c1f29db16997a5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Services Provided</w:t>
            </w:r>
            <w:bookmarkEnd w:id="26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B7D85BF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proofErr w:type="gramStart"/>
            <w:r w:rsidRPr="00DF65B3">
              <w:rPr>
                <w:sz w:val="22"/>
                <w:szCs w:val="22"/>
              </w:rPr>
              <w:t>1..*</w:t>
            </w:r>
            <w:proofErr w:type="gramEnd"/>
          </w:p>
        </w:tc>
        <w:tc>
          <w:tcPr>
            <w:tcW w:w="105.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980DA7D" w14:textId="77777777" w:rsidR="00CC5FBB" w:rsidRPr="00DF65B3" w:rsidRDefault="007F3372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hyperlink w:anchor="_4aa0f8bda125c45db7737f7c1793d5b0" w:history="1">
              <w:proofErr w:type="spellStart"/>
              <w:r w:rsidR="00CC5FBB" w:rsidRPr="00DF65B3">
                <w:rPr>
                  <w:rStyle w:val="Hyperlink"/>
                  <w:rFonts w:ascii="Source Code Pro" w:hAnsi="Source Code Pro"/>
                  <w:sz w:val="18"/>
                  <w:szCs w:val="18"/>
                </w:rPr>
                <w:t>SecurityServiceType</w:t>
              </w:r>
              <w:proofErr w:type="spellEnd"/>
            </w:hyperlink>
          </w:p>
        </w:tc>
        <w:tc>
          <w:tcPr>
            <w:tcW w:w="18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F4AA8AD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List of the security control families that the component provides.</w:t>
            </w:r>
          </w:p>
        </w:tc>
      </w:tr>
    </w:tbl>
    <w:p w14:paraId="76C42F0C" w14:textId="77777777" w:rsidR="00CC5FBB" w:rsidRDefault="00CC5FBB" w:rsidP="00CC5FBB">
      <w:pPr>
        <w:pStyle w:val="Heading2"/>
      </w:pPr>
      <w:bookmarkStart w:id="27" w:name="_8cf1e12a0ad6f38dae0eab96d8c24822"/>
      <w:proofErr w:type="spellStart"/>
      <w:r>
        <w:t>SecurityService</w:t>
      </w:r>
      <w:bookmarkEnd w:id="27"/>
      <w:proofErr w:type="spellEnd"/>
    </w:p>
    <w:p w14:paraId="5F4DD3B9" w14:textId="77777777" w:rsidR="00CC5FBB" w:rsidRDefault="00CC5FBB" w:rsidP="00CC5FBB">
      <w:pPr>
        <w:spacing w:before="3pt" w:after="3pt"/>
      </w:pPr>
      <w:r>
        <w:t>Mechanisms used to provide confidentiality, integrity authentication, source authentication and/or support non-repudiation of information.</w:t>
      </w:r>
    </w:p>
    <w:tbl>
      <w:tblPr>
        <w:tblStyle w:val="TableGrid"/>
        <w:tblW w:w="0pt" w:type="dxa"/>
        <w:tblLook w:firstRow="1" w:lastRow="0" w:firstColumn="1" w:lastColumn="0" w:noHBand="0" w:noVBand="1"/>
        <w:tblCaption w:val="Table 1 Caption"/>
        <w:tblDescription w:val="Brief description of Table 1"/>
      </w:tblPr>
      <w:tblGrid>
        <w:gridCol w:w="1970"/>
        <w:gridCol w:w="1379"/>
        <w:gridCol w:w="3100"/>
        <w:gridCol w:w="2901"/>
      </w:tblGrid>
      <w:tr w:rsidR="00CC5FBB" w14:paraId="7780478C" w14:textId="77777777" w:rsidTr="00CC5FBB">
        <w:trPr>
          <w:tblHeader/>
        </w:trPr>
        <w:tc>
          <w:tcPr>
            <w:tcW w:w="98.50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503EA15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Tag</w:t>
            </w:r>
          </w:p>
        </w:tc>
        <w:tc>
          <w:tcPr>
            <w:tcW w:w="68.9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2380343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5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9E22729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145.0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405399F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Tag </w:t>
            </w: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C5FBB" w14:paraId="3D89FB52" w14:textId="77777777" w:rsidTr="00CC5FBB">
        <w:trPr>
          <w:tblHeader/>
        </w:trPr>
        <w:tc>
          <w:tcPr>
            <w:tcW w:w="9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FD9A90C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28" w:name="_5d26dc63dea37b39bd11a6c3169fcde7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Deployment Type</w:t>
            </w:r>
            <w:bookmarkEnd w:id="28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C36F373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1</w:t>
            </w:r>
          </w:p>
        </w:tc>
        <w:tc>
          <w:tcPr>
            <w:tcW w:w="1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53263E32" w14:textId="77777777" w:rsidR="00CC5FBB" w:rsidRPr="00DF65B3" w:rsidRDefault="007F3372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hyperlink w:anchor="_86ca075e1807ec5fd1f85be96ad25dd9" w:history="1">
              <w:proofErr w:type="spellStart"/>
              <w:r w:rsidR="00CC5FBB" w:rsidRPr="00DF65B3">
                <w:rPr>
                  <w:rStyle w:val="Hyperlink"/>
                  <w:rFonts w:ascii="Source Code Pro" w:hAnsi="Source Code Pro"/>
                  <w:sz w:val="18"/>
                  <w:szCs w:val="18"/>
                </w:rPr>
                <w:t>SecurityServiceDeploymentType</w:t>
              </w:r>
              <w:proofErr w:type="spellEnd"/>
            </w:hyperlink>
          </w:p>
        </w:tc>
        <w:tc>
          <w:tcPr>
            <w:tcW w:w="145.0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D2CDF93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The method in which the components of the security service are deployed.</w:t>
            </w:r>
          </w:p>
        </w:tc>
      </w:tr>
      <w:tr w:rsidR="00CC5FBB" w14:paraId="77FBF4BC" w14:textId="77777777" w:rsidTr="00CC5FBB">
        <w:trPr>
          <w:tblHeader/>
        </w:trPr>
        <w:tc>
          <w:tcPr>
            <w:tcW w:w="9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17B486F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29" w:name="_ed4b4cf935917bf81083247dfedc9237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Deployment Type Notes</w:t>
            </w:r>
            <w:bookmarkEnd w:id="29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196CDC0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1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160094E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45.0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C51C4E9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Notes about the deployment of the security service.</w:t>
            </w:r>
          </w:p>
        </w:tc>
      </w:tr>
      <w:tr w:rsidR="00CC5FBB" w14:paraId="386AFE7B" w14:textId="77777777" w:rsidTr="00CC5FBB">
        <w:trPr>
          <w:tblHeader/>
        </w:trPr>
        <w:tc>
          <w:tcPr>
            <w:tcW w:w="9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7E8C530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30" w:name="_7a05d404d91e9295268974c396fdc0a6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Reliability</w:t>
            </w:r>
            <w:bookmarkEnd w:id="30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57E183B3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1</w:t>
            </w:r>
          </w:p>
        </w:tc>
        <w:tc>
          <w:tcPr>
            <w:tcW w:w="1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1864BE3" w14:textId="77777777" w:rsidR="00CC5FBB" w:rsidRPr="00DF65B3" w:rsidRDefault="007F3372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hyperlink w:anchor="_f1c5423c1903d17d56f872646cbdd9cb" w:history="1">
              <w:proofErr w:type="spellStart"/>
              <w:r w:rsidR="00CC5FBB" w:rsidRPr="00DF65B3">
                <w:rPr>
                  <w:rStyle w:val="Hyperlink"/>
                  <w:rFonts w:ascii="Source Code Pro" w:hAnsi="Source Code Pro"/>
                  <w:sz w:val="18"/>
                  <w:szCs w:val="18"/>
                </w:rPr>
                <w:t>LevelScale</w:t>
              </w:r>
              <w:proofErr w:type="spellEnd"/>
            </w:hyperlink>
          </w:p>
        </w:tc>
        <w:tc>
          <w:tcPr>
            <w:tcW w:w="145.0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819FF7C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Measures whether the component (or the substantial logic thereof) is provided by a reputable party and actively maintained.</w:t>
            </w:r>
          </w:p>
        </w:tc>
      </w:tr>
      <w:tr w:rsidR="00CC5FBB" w14:paraId="5D16A669" w14:textId="77777777" w:rsidTr="00CC5FBB">
        <w:trPr>
          <w:tblHeader/>
        </w:trPr>
        <w:tc>
          <w:tcPr>
            <w:tcW w:w="98.5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BB19021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31" w:name="_b2dc5c6daee7f92e6c08f2deb24eb5bb"/>
            <w:proofErr w:type="spellStart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ReliabilityNotes</w:t>
            </w:r>
            <w:bookmarkEnd w:id="31"/>
            <w:proofErr w:type="spellEnd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5F3499B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15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15BB6D2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145.0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76816543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Notes justifying score for reliability.</w:t>
            </w:r>
          </w:p>
        </w:tc>
      </w:tr>
    </w:tbl>
    <w:p w14:paraId="4DEA8E06" w14:textId="77777777" w:rsidR="00CC5FBB" w:rsidRDefault="00CC5FBB" w:rsidP="00CC5FBB">
      <w:pPr>
        <w:pStyle w:val="Heading2"/>
      </w:pPr>
      <w:bookmarkStart w:id="32" w:name="_dd3d5db578641970aa9f28e231b5720b"/>
      <w:proofErr w:type="spellStart"/>
      <w:r>
        <w:t>SolutionSpace</w:t>
      </w:r>
      <w:bookmarkEnd w:id="32"/>
      <w:proofErr w:type="spellEnd"/>
    </w:p>
    <w:p w14:paraId="3A576A53" w14:textId="77777777" w:rsidR="00CC5FBB" w:rsidRDefault="00CC5FBB" w:rsidP="00CC5FBB">
      <w:pPr>
        <w:spacing w:before="3pt" w:after="3pt"/>
      </w:pPr>
      <w:r>
        <w:t>A component that contains substantial amounts of the vendor's intellectual property. Indicates that the component should be scored.</w:t>
      </w:r>
    </w:p>
    <w:p w14:paraId="4696CC71" w14:textId="77777777" w:rsidR="00CC5FBB" w:rsidRDefault="00CC5FBB" w:rsidP="00CC5FBB">
      <w:pPr>
        <w:spacing w:before="3pt" w:after="3pt"/>
      </w:pPr>
    </w:p>
    <w:p w14:paraId="1DCCD151" w14:textId="751C4382" w:rsidR="00CC5FBB" w:rsidRDefault="00CC5FBB" w:rsidP="00CC5FBB"/>
    <w:p w14:paraId="5586E53E" w14:textId="77777777" w:rsidR="00CC5FBB" w:rsidRDefault="00CC5FBB" w:rsidP="00CC5FBB">
      <w:pPr>
        <w:pStyle w:val="Heading2"/>
      </w:pPr>
      <w:bookmarkStart w:id="33" w:name="_8fb5c1ea7d189512898881475f3d791c"/>
      <w:proofErr w:type="spellStart"/>
      <w:r>
        <w:t>ThirdParty</w:t>
      </w:r>
      <w:bookmarkEnd w:id="33"/>
      <w:proofErr w:type="spellEnd"/>
    </w:p>
    <w:p w14:paraId="33156D0A" w14:textId="77777777" w:rsidR="00CC5FBB" w:rsidRDefault="00CC5FBB" w:rsidP="00CC5FBB">
      <w:pPr>
        <w:spacing w:before="3pt" w:after="3pt"/>
      </w:pPr>
      <w:r>
        <w:t>A component produced by a party other than the Registered Technology Provider.</w:t>
      </w:r>
    </w:p>
    <w:p w14:paraId="5804F997" w14:textId="77777777" w:rsidR="00CC5FBB" w:rsidRDefault="00CC5FBB" w:rsidP="00CC5FBB">
      <w:pPr>
        <w:spacing w:before="3pt" w:after="3pt"/>
      </w:pPr>
    </w:p>
    <w:tbl>
      <w:tblPr>
        <w:tblStyle w:val="TableGrid"/>
        <w:tblW w:w="0pt" w:type="dxa"/>
        <w:tblLook w:firstRow="1" w:lastRow="0" w:firstColumn="1" w:lastColumn="0" w:noHBand="0" w:noVBand="1"/>
        <w:tblCaption w:val="Table 1 Caption"/>
        <w:tblDescription w:val="Brief description of Table 1"/>
      </w:tblPr>
      <w:tblGrid>
        <w:gridCol w:w="2132"/>
        <w:gridCol w:w="1379"/>
        <w:gridCol w:w="1415"/>
        <w:gridCol w:w="4424"/>
      </w:tblGrid>
      <w:tr w:rsidR="00CC5FBB" w14:paraId="61321F22" w14:textId="77777777" w:rsidTr="00CC5FBB">
        <w:trPr>
          <w:tblHeader/>
        </w:trPr>
        <w:tc>
          <w:tcPr>
            <w:tcW w:w="106.60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51E7F158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Tag</w:t>
            </w:r>
          </w:p>
        </w:tc>
        <w:tc>
          <w:tcPr>
            <w:tcW w:w="68.9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A228E7E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70.7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AC1433A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21.20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533CDE89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Tag </w:t>
            </w: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C5FBB" w14:paraId="1D62ECA9" w14:textId="77777777" w:rsidTr="00CC5FBB">
        <w:trPr>
          <w:tblHeader/>
        </w:trPr>
        <w:tc>
          <w:tcPr>
            <w:tcW w:w="106.6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B6716DB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34" w:name="_943af00a3d91765ccef807e181d41123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Vendor</w:t>
            </w:r>
            <w:bookmarkEnd w:id="34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0CE474F4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70.7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33675A41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221.2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EFE507F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Name of the vendor of the component.</w:t>
            </w:r>
          </w:p>
        </w:tc>
      </w:tr>
    </w:tbl>
    <w:p w14:paraId="771DBEAC" w14:textId="77777777" w:rsidR="00CC5FBB" w:rsidRDefault="00CC5FBB" w:rsidP="00CC5FBB">
      <w:pPr>
        <w:spacing w:before="3pt" w:after="3pt"/>
      </w:pPr>
    </w:p>
    <w:p w14:paraId="750B073C" w14:textId="77777777" w:rsidR="00CC5FBB" w:rsidRDefault="00CC5FBB" w:rsidP="00CC5FBB">
      <w:pPr>
        <w:pStyle w:val="Heading2"/>
      </w:pPr>
      <w:bookmarkStart w:id="35" w:name="_3df8d5bde3769dd52378b089f4065d8b"/>
      <w:proofErr w:type="spellStart"/>
      <w:r>
        <w:t>VersionedComponent</w:t>
      </w:r>
      <w:bookmarkEnd w:id="35"/>
      <w:proofErr w:type="spellEnd"/>
    </w:p>
    <w:p w14:paraId="43217658" w14:textId="77777777" w:rsidR="00CC5FBB" w:rsidRDefault="00CC5FBB" w:rsidP="00CC5FBB">
      <w:pPr>
        <w:spacing w:before="3pt" w:after="3pt"/>
      </w:pPr>
      <w:r>
        <w:t>A component with a version number.</w:t>
      </w:r>
    </w:p>
    <w:p w14:paraId="75C5D705" w14:textId="77777777" w:rsidR="00CC5FBB" w:rsidRDefault="00CC5FBB" w:rsidP="00CC5FBB">
      <w:pPr>
        <w:spacing w:before="3pt" w:after="3pt"/>
      </w:pPr>
    </w:p>
    <w:tbl>
      <w:tblPr>
        <w:tblStyle w:val="TableGrid"/>
        <w:tblW w:w="0pt" w:type="dxa"/>
        <w:tblLook w:firstRow="1" w:lastRow="0" w:firstColumn="1" w:lastColumn="0" w:noHBand="0" w:noVBand="1"/>
        <w:tblCaption w:val="Table 1 Caption"/>
        <w:tblDescription w:val="Brief description of Table 1"/>
      </w:tblPr>
      <w:tblGrid>
        <w:gridCol w:w="2132"/>
        <w:gridCol w:w="1379"/>
        <w:gridCol w:w="1415"/>
        <w:gridCol w:w="4424"/>
      </w:tblGrid>
      <w:tr w:rsidR="00CC5FBB" w14:paraId="06A568C0" w14:textId="77777777" w:rsidTr="00CC5FBB">
        <w:trPr>
          <w:tblHeader/>
        </w:trPr>
        <w:tc>
          <w:tcPr>
            <w:tcW w:w="106.60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1D6DED7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Tag</w:t>
            </w:r>
          </w:p>
        </w:tc>
        <w:tc>
          <w:tcPr>
            <w:tcW w:w="68.9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6B2FBA0A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70.75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1010CF8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21.20pt" w:type="dxa"/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05B38F8" w14:textId="77777777" w:rsidR="00CC5FBB" w:rsidRPr="00FF40FD" w:rsidRDefault="00CC5FBB" w:rsidP="00120287">
            <w:pPr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Tag </w:t>
            </w: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C5FBB" w14:paraId="2AEE50EA" w14:textId="77777777" w:rsidTr="00CC5FBB">
        <w:trPr>
          <w:tblHeader/>
        </w:trPr>
        <w:tc>
          <w:tcPr>
            <w:tcW w:w="106.6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1AB28D00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bookmarkStart w:id="36" w:name="_004f04bfa3dac8172177b01d9fde985b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Version</w:t>
            </w:r>
            <w:bookmarkEnd w:id="36"/>
          </w:p>
        </w:tc>
        <w:tc>
          <w:tcPr>
            <w:tcW w:w="68.9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ED7FADD" w14:textId="77777777" w:rsidR="00CC5FBB" w:rsidRPr="00DF65B3" w:rsidRDefault="00CC5FBB" w:rsidP="00120287">
            <w:pPr>
              <w:spacing w:after="0pt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0..1</w:t>
            </w:r>
          </w:p>
        </w:tc>
        <w:tc>
          <w:tcPr>
            <w:tcW w:w="70.75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4EBFBD29" w14:textId="77777777" w:rsidR="00CC5FBB" w:rsidRPr="00DF65B3" w:rsidRDefault="00CC5FBB" w:rsidP="00120287">
            <w:pPr>
              <w:spacing w:after="0pt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String</w:t>
            </w:r>
          </w:p>
        </w:tc>
        <w:tc>
          <w:tcPr>
            <w:tcW w:w="221.20pt" w:type="dxa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</w:tcPr>
          <w:p w14:paraId="2CC8B5AC" w14:textId="77777777" w:rsidR="00CC5FBB" w:rsidRPr="00DF65B3" w:rsidRDefault="00CC5FBB" w:rsidP="00120287">
            <w:pPr>
              <w:spacing w:after="0pt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Version number of the component (e.g. 1.1.2)</w:t>
            </w:r>
          </w:p>
        </w:tc>
      </w:tr>
    </w:tbl>
    <w:p w14:paraId="13A2FB26" w14:textId="77777777" w:rsidR="00CC5FBB" w:rsidRDefault="00CC5FBB" w:rsidP="00CC5FBB">
      <w:pPr>
        <w:spacing w:before="3pt" w:after="3pt"/>
      </w:pPr>
    </w:p>
    <w:p w14:paraId="63D3016A" w14:textId="77777777" w:rsidR="00CC5FBB" w:rsidRDefault="00CC5FBB" w:rsidP="00CC5FBB">
      <w:pPr>
        <w:pStyle w:val="Heading2"/>
      </w:pPr>
      <w:r>
        <w:t xml:space="preserve">Enumeration </w:t>
      </w:r>
      <w:bookmarkStart w:id="37" w:name="_d0a680a6c973974bcff2c58413da4df6"/>
      <w:proofErr w:type="spellStart"/>
      <w:r>
        <w:t>CompletenessScale</w:t>
      </w:r>
      <w:bookmarkEnd w:id="37"/>
      <w:proofErr w:type="spellEnd"/>
    </w:p>
    <w:tbl>
      <w:tblPr>
        <w:tblStyle w:val="TableGrid"/>
        <w:tblW w:w="476.75pt" w:type="dxa"/>
        <w:jc w:val="center"/>
        <w:tblLook w:firstRow="1" w:lastRow="0" w:firstColumn="1" w:lastColumn="0" w:noHBand="0" w:noVBand="1"/>
        <w:tblCaption w:val="Table 1 Caption"/>
        <w:tblDescription w:val="Brief description of Table 1"/>
      </w:tblPr>
      <w:tblGrid>
        <w:gridCol w:w="3002"/>
        <w:gridCol w:w="6533"/>
      </w:tblGrid>
      <w:tr w:rsidR="00CC5FBB" w14:paraId="5FC2E2E2" w14:textId="77777777" w:rsidTr="00120287">
        <w:trPr>
          <w:tblHeader/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30EA2855" w14:textId="77777777" w:rsidR="00CC5FBB" w:rsidRDefault="00CC5FBB" w:rsidP="00120287">
            <w:pPr>
              <w:keepLines/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221A2324" w14:textId="77777777" w:rsidR="00CC5FBB" w:rsidRDefault="00CC5FBB" w:rsidP="00120287">
            <w:pPr>
              <w:keepLines/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 Description</w:t>
            </w:r>
          </w:p>
        </w:tc>
      </w:tr>
      <w:tr w:rsidR="00CC5FBB" w14:paraId="74150DAF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5286EAE4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none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1CEE1129" w14:textId="77777777" w:rsidR="00CC5FBB" w:rsidRDefault="00CC5FBB" w:rsidP="00120287"/>
        </w:tc>
      </w:tr>
      <w:tr w:rsidR="00CC5FBB" w14:paraId="562F34D5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66BAF0D4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partial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2CB5D167" w14:textId="77777777" w:rsidR="00CC5FBB" w:rsidRDefault="00CC5FBB" w:rsidP="00120287"/>
        </w:tc>
      </w:tr>
      <w:tr w:rsidR="00CC5FBB" w14:paraId="7938E72F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6C0AB61A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complete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71F904C5" w14:textId="77777777" w:rsidR="00CC5FBB" w:rsidRDefault="00CC5FBB" w:rsidP="00120287"/>
        </w:tc>
      </w:tr>
    </w:tbl>
    <w:p w14:paraId="1709EC64" w14:textId="77777777" w:rsidR="00CC5FBB" w:rsidRDefault="00CC5FBB" w:rsidP="00CC5FBB"/>
    <w:p w14:paraId="1D389244" w14:textId="77777777" w:rsidR="00CC5FBB" w:rsidRDefault="00CC5FBB" w:rsidP="00CC5FBB">
      <w:pPr>
        <w:pStyle w:val="Heading2"/>
      </w:pPr>
      <w:r>
        <w:t xml:space="preserve">Enumeration </w:t>
      </w:r>
      <w:bookmarkStart w:id="38" w:name="_f1c5423c1903d17d56f872646cbdd9cb"/>
      <w:proofErr w:type="spellStart"/>
      <w:r>
        <w:t>LevelScale</w:t>
      </w:r>
      <w:bookmarkEnd w:id="38"/>
      <w:proofErr w:type="spellEnd"/>
    </w:p>
    <w:tbl>
      <w:tblPr>
        <w:tblStyle w:val="TableGrid"/>
        <w:tblW w:w="476.75pt" w:type="dxa"/>
        <w:jc w:val="center"/>
        <w:tblLook w:firstRow="1" w:lastRow="0" w:firstColumn="1" w:lastColumn="0" w:noHBand="0" w:noVBand="1"/>
        <w:tblCaption w:val="Table 1 Caption"/>
        <w:tblDescription w:val="Brief description of Table 1"/>
      </w:tblPr>
      <w:tblGrid>
        <w:gridCol w:w="3002"/>
        <w:gridCol w:w="6533"/>
      </w:tblGrid>
      <w:tr w:rsidR="00CC5FBB" w14:paraId="6314941A" w14:textId="77777777" w:rsidTr="00120287">
        <w:trPr>
          <w:tblHeader/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1E4FF2E7" w14:textId="77777777" w:rsidR="00CC5FBB" w:rsidRDefault="00CC5FBB" w:rsidP="00120287">
            <w:pPr>
              <w:keepLines/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7C26443B" w14:textId="77777777" w:rsidR="00CC5FBB" w:rsidRDefault="00CC5FBB" w:rsidP="00120287">
            <w:pPr>
              <w:keepLines/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 Description</w:t>
            </w:r>
          </w:p>
        </w:tc>
      </w:tr>
      <w:tr w:rsidR="00CC5FBB" w14:paraId="02B3B4B3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27828F46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0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56BF4480" w14:textId="77777777" w:rsidR="00CC5FBB" w:rsidRDefault="00CC5FBB" w:rsidP="00120287"/>
        </w:tc>
      </w:tr>
      <w:tr w:rsidR="00CC5FBB" w14:paraId="4E21039F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4327F478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1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6EDA7756" w14:textId="77777777" w:rsidR="00CC5FBB" w:rsidRDefault="00CC5FBB" w:rsidP="00120287"/>
        </w:tc>
      </w:tr>
      <w:tr w:rsidR="00CC5FBB" w14:paraId="7E202520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6394BB75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2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5BE86965" w14:textId="77777777" w:rsidR="00CC5FBB" w:rsidRDefault="00CC5FBB" w:rsidP="00120287"/>
        </w:tc>
      </w:tr>
      <w:tr w:rsidR="00CC5FBB" w14:paraId="086CECBC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323D29DF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3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6F7C238E" w14:textId="77777777" w:rsidR="00CC5FBB" w:rsidRDefault="00CC5FBB" w:rsidP="00120287"/>
        </w:tc>
      </w:tr>
      <w:tr w:rsidR="00CC5FBB" w14:paraId="618F5875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55C29C5F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proofErr w:type="spellStart"/>
            <w:r w:rsidRPr="00A36733">
              <w:rPr>
                <w:rFonts w:ascii="Source Code Pro" w:hAnsi="Source Code Pro"/>
                <w:sz w:val="18"/>
              </w:rPr>
              <w:t>na</w:t>
            </w:r>
            <w:proofErr w:type="spellEnd"/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25F5CB92" w14:textId="77777777" w:rsidR="00CC5FBB" w:rsidRDefault="00CC5FBB" w:rsidP="00120287"/>
        </w:tc>
      </w:tr>
    </w:tbl>
    <w:p w14:paraId="53417817" w14:textId="77777777" w:rsidR="00CC5FBB" w:rsidRDefault="00CC5FBB" w:rsidP="00CC5FBB"/>
    <w:p w14:paraId="16B1AA90" w14:textId="77777777" w:rsidR="00CC5FBB" w:rsidRDefault="00CC5FBB" w:rsidP="00CC5FBB">
      <w:pPr>
        <w:spacing w:after="10pt" w:line="13.80pt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38E91FD1" w14:textId="77777777" w:rsidR="00CC5FBB" w:rsidRDefault="00CC5FBB" w:rsidP="00CC5FBB">
      <w:pPr>
        <w:pStyle w:val="Heading2"/>
      </w:pPr>
      <w:r>
        <w:lastRenderedPageBreak/>
        <w:t xml:space="preserve">Enumeration </w:t>
      </w:r>
      <w:bookmarkStart w:id="39" w:name="_86ca075e1807ec5fd1f85be96ad25dd9"/>
      <w:proofErr w:type="spellStart"/>
      <w:r>
        <w:t>SecurityServiceDeploymentType</w:t>
      </w:r>
      <w:bookmarkEnd w:id="39"/>
      <w:proofErr w:type="spellEnd"/>
    </w:p>
    <w:tbl>
      <w:tblPr>
        <w:tblStyle w:val="TableGrid"/>
        <w:tblW w:w="476.75pt" w:type="dxa"/>
        <w:jc w:val="center"/>
        <w:tblLook w:firstRow="1" w:lastRow="0" w:firstColumn="1" w:lastColumn="0" w:noHBand="0" w:noVBand="1"/>
        <w:tblCaption w:val="Table 1 Caption"/>
        <w:tblDescription w:val="Brief description of Table 1"/>
      </w:tblPr>
      <w:tblGrid>
        <w:gridCol w:w="3002"/>
        <w:gridCol w:w="6533"/>
      </w:tblGrid>
      <w:tr w:rsidR="00CC5FBB" w14:paraId="55825828" w14:textId="77777777" w:rsidTr="00120287">
        <w:trPr>
          <w:tblHeader/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62767608" w14:textId="77777777" w:rsidR="00CC5FBB" w:rsidRDefault="00CC5FBB" w:rsidP="00120287">
            <w:pPr>
              <w:keepLines/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759AFA54" w14:textId="77777777" w:rsidR="00CC5FBB" w:rsidRDefault="00CC5FBB" w:rsidP="00120287">
            <w:pPr>
              <w:keepLines/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 Description</w:t>
            </w:r>
          </w:p>
        </w:tc>
      </w:tr>
      <w:tr w:rsidR="00CC5FBB" w14:paraId="56DC9E2A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047CE940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composite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470CF33F" w14:textId="77777777" w:rsidR="00CC5FBB" w:rsidRDefault="00CC5FBB" w:rsidP="00120287"/>
        </w:tc>
      </w:tr>
      <w:tr w:rsidR="00CC5FBB" w14:paraId="521F65E4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68AC88C6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transparent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3E07F3C3" w14:textId="77777777" w:rsidR="00CC5FBB" w:rsidRDefault="00CC5FBB" w:rsidP="00120287"/>
        </w:tc>
      </w:tr>
    </w:tbl>
    <w:p w14:paraId="1994C4CE" w14:textId="77777777" w:rsidR="00CC5FBB" w:rsidRDefault="00CC5FBB" w:rsidP="00CC5FBB"/>
    <w:p w14:paraId="7B4ED8AA" w14:textId="77777777" w:rsidR="00CC5FBB" w:rsidRDefault="00CC5FBB" w:rsidP="00CC5FBB"/>
    <w:p w14:paraId="1ADAFD0D" w14:textId="77777777" w:rsidR="00CC5FBB" w:rsidRDefault="00CC5FBB" w:rsidP="00CC5FBB">
      <w:pPr>
        <w:spacing w:after="10pt" w:line="13.80pt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5E2AA8F9" w14:textId="77777777" w:rsidR="00CC5FBB" w:rsidRDefault="00CC5FBB" w:rsidP="00CC5FBB">
      <w:pPr>
        <w:pStyle w:val="Heading2"/>
      </w:pPr>
      <w:r>
        <w:lastRenderedPageBreak/>
        <w:t xml:space="preserve">Enumeration </w:t>
      </w:r>
      <w:bookmarkStart w:id="40" w:name="_4aa0f8bda125c45db7737f7c1793d5b0"/>
      <w:proofErr w:type="spellStart"/>
      <w:r>
        <w:t>SecurityServiceType</w:t>
      </w:r>
      <w:bookmarkEnd w:id="40"/>
      <w:proofErr w:type="spellEnd"/>
    </w:p>
    <w:tbl>
      <w:tblPr>
        <w:tblStyle w:val="TableGrid"/>
        <w:tblW w:w="476.75pt" w:type="dxa"/>
        <w:jc w:val="center"/>
        <w:tblLook w:firstRow="1" w:lastRow="0" w:firstColumn="1" w:lastColumn="0" w:noHBand="0" w:noVBand="1"/>
        <w:tblCaption w:val="Table 1 Caption"/>
        <w:tblDescription w:val="Brief description of Table 1"/>
      </w:tblPr>
      <w:tblGrid>
        <w:gridCol w:w="3002"/>
        <w:gridCol w:w="6533"/>
      </w:tblGrid>
      <w:tr w:rsidR="00CC5FBB" w14:paraId="4676A559" w14:textId="77777777" w:rsidTr="00120287">
        <w:trPr>
          <w:tblHeader/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25A13CB7" w14:textId="77777777" w:rsidR="00CC5FBB" w:rsidRDefault="00CC5FBB" w:rsidP="00120287">
            <w:pPr>
              <w:keepLines/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4472C4" w:themeFill="accent1"/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35A2ED4E" w14:textId="77777777" w:rsidR="00CC5FBB" w:rsidRDefault="00CC5FBB" w:rsidP="00120287">
            <w:pPr>
              <w:keepLines/>
              <w:spacing w:after="0pt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 Description</w:t>
            </w:r>
          </w:p>
        </w:tc>
      </w:tr>
      <w:tr w:rsidR="00CC5FBB" w14:paraId="5FB5A95C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50B22345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Authentication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5CFFE309" w14:textId="77777777" w:rsidR="00CC5FBB" w:rsidRDefault="00CC5FBB" w:rsidP="00120287"/>
        </w:tc>
      </w:tr>
      <w:tr w:rsidR="00CC5FBB" w14:paraId="05B84C20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572F0723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Authorization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4231A5F4" w14:textId="77777777" w:rsidR="00CC5FBB" w:rsidRDefault="00CC5FBB" w:rsidP="00120287"/>
        </w:tc>
      </w:tr>
      <w:tr w:rsidR="00CC5FBB" w14:paraId="0083E371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0A4D09DF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Boundary Protection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488063DD" w14:textId="77777777" w:rsidR="00CC5FBB" w:rsidRDefault="00CC5FBB" w:rsidP="00120287"/>
        </w:tc>
      </w:tr>
      <w:tr w:rsidR="00CC5FBB" w14:paraId="00711310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5EB90478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Injection Prevention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7AED660E" w14:textId="77777777" w:rsidR="00CC5FBB" w:rsidRDefault="00CC5FBB" w:rsidP="00120287"/>
        </w:tc>
      </w:tr>
      <w:tr w:rsidR="00CC5FBB" w14:paraId="0CDCAEB2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0CF4F68D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Logging Alerting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2CA3395F" w14:textId="77777777" w:rsidR="00CC5FBB" w:rsidRDefault="00CC5FBB" w:rsidP="00120287"/>
        </w:tc>
      </w:tr>
      <w:tr w:rsidR="00CC5FBB" w14:paraId="3B03AECD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09268ED7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Secret Management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2742715C" w14:textId="77777777" w:rsidR="00CC5FBB" w:rsidRDefault="00CC5FBB" w:rsidP="00120287"/>
        </w:tc>
      </w:tr>
      <w:tr w:rsidR="00CC5FBB" w14:paraId="49DE58E4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1755BE89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System Integrity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4F7B57A6" w14:textId="77777777" w:rsidR="00CC5FBB" w:rsidRDefault="00CC5FBB" w:rsidP="00120287"/>
        </w:tc>
      </w:tr>
      <w:tr w:rsidR="00CC5FBB" w14:paraId="0870778A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7204F7A5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User Session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439D6675" w14:textId="77777777" w:rsidR="00CC5FBB" w:rsidRDefault="00CC5FBB" w:rsidP="00120287"/>
        </w:tc>
      </w:tr>
      <w:tr w:rsidR="00CC5FBB" w14:paraId="4D4A40C9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5DA6A539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Data Confidentiality and Integrity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5D1D6F78" w14:textId="77777777" w:rsidR="00CC5FBB" w:rsidRDefault="00CC5FBB" w:rsidP="00120287"/>
        </w:tc>
      </w:tr>
      <w:tr w:rsidR="00CC5FBB" w14:paraId="7F958FAA" w14:textId="77777777" w:rsidTr="00120287">
        <w:trPr>
          <w:jc w:val="center"/>
        </w:trPr>
        <w:tc>
          <w:tcPr>
            <w:tcW w:w="150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34A431F7" w14:textId="77777777" w:rsidR="00CC5FBB" w:rsidRDefault="00CC5FBB" w:rsidP="00120287">
            <w:pPr>
              <w:keepLines/>
              <w:spacing w:after="0pt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System Availability</w:t>
            </w:r>
          </w:p>
        </w:tc>
        <w:tc>
          <w:tcPr>
            <w:tcW w:w="326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15pt" w:type="dxa"/>
              <w:start w:w="5.75pt" w:type="dxa"/>
              <w:bottom w:w="2.15pt" w:type="dxa"/>
              <w:end w:w="5.75pt" w:type="dxa"/>
            </w:tcMar>
            <w:vAlign w:val="center"/>
            <w:hideMark/>
          </w:tcPr>
          <w:p w14:paraId="1A1DAD7F" w14:textId="77777777" w:rsidR="00CC5FBB" w:rsidRDefault="00CC5FBB" w:rsidP="00120287"/>
        </w:tc>
      </w:tr>
    </w:tbl>
    <w:p w14:paraId="27B5653F" w14:textId="77777777" w:rsidR="00CC5FBB" w:rsidRDefault="00CC5FBB" w:rsidP="00CC5FBB"/>
    <w:p w14:paraId="74F9D85B" w14:textId="77777777" w:rsidR="00CC5FBB" w:rsidRDefault="00CC5FBB" w:rsidP="00CC5FBB"/>
    <w:p w14:paraId="4546C47E" w14:textId="77777777" w:rsidR="00CC5FBB" w:rsidRPr="00CC5FBB" w:rsidRDefault="00CC5FBB" w:rsidP="00CC5FBB"/>
    <w:sectPr w:rsidR="00CC5FBB" w:rsidRPr="00CC5FBB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characterSet="iso-8859-1"/>
    <w:family w:val="auto"/>
    <w:pitch w:val="fixed"/>
    <w:sig w:usb0="200002F7" w:usb1="02003803" w:usb2="00000000" w:usb3="00000000" w:csb0="0000019F" w:csb1="00000000"/>
  </w:font>
  <w:font w:name="Angsana New">
    <w:panose1 w:val="02020603050405020304"/>
    <w:charset w:characterSet="windows-874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4642109B"/>
    <w:multiLevelType w:val="hybridMultilevel"/>
    <w:tmpl w:val="875684E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6AE40686"/>
    <w:multiLevelType w:val="hybridMultilevel"/>
    <w:tmpl w:val="CA9C445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7C9F2FDC"/>
    <w:multiLevelType w:val="hybridMultilevel"/>
    <w:tmpl w:val="AB22AD2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A9"/>
    <w:rsid w:val="000351C8"/>
    <w:rsid w:val="0010218E"/>
    <w:rsid w:val="00112382"/>
    <w:rsid w:val="0012340C"/>
    <w:rsid w:val="00137A43"/>
    <w:rsid w:val="0016442F"/>
    <w:rsid w:val="00176DA9"/>
    <w:rsid w:val="0019358A"/>
    <w:rsid w:val="001C5B26"/>
    <w:rsid w:val="001E2671"/>
    <w:rsid w:val="00201823"/>
    <w:rsid w:val="002136A2"/>
    <w:rsid w:val="002231A7"/>
    <w:rsid w:val="00281917"/>
    <w:rsid w:val="002B3530"/>
    <w:rsid w:val="002B44B1"/>
    <w:rsid w:val="003513F7"/>
    <w:rsid w:val="00372E01"/>
    <w:rsid w:val="00383285"/>
    <w:rsid w:val="003A3AD7"/>
    <w:rsid w:val="003A5E88"/>
    <w:rsid w:val="00407E78"/>
    <w:rsid w:val="0042083E"/>
    <w:rsid w:val="00431061"/>
    <w:rsid w:val="00460620"/>
    <w:rsid w:val="004731E2"/>
    <w:rsid w:val="004801B2"/>
    <w:rsid w:val="004A3ED8"/>
    <w:rsid w:val="00562D05"/>
    <w:rsid w:val="0057225F"/>
    <w:rsid w:val="005B71BC"/>
    <w:rsid w:val="005F0F8A"/>
    <w:rsid w:val="00671FCC"/>
    <w:rsid w:val="006B201E"/>
    <w:rsid w:val="006D1829"/>
    <w:rsid w:val="00703711"/>
    <w:rsid w:val="00714CEA"/>
    <w:rsid w:val="00747A59"/>
    <w:rsid w:val="00765811"/>
    <w:rsid w:val="00794ADB"/>
    <w:rsid w:val="007C5FEC"/>
    <w:rsid w:val="007D3219"/>
    <w:rsid w:val="007F5113"/>
    <w:rsid w:val="00873BAE"/>
    <w:rsid w:val="008A713C"/>
    <w:rsid w:val="008D4ACD"/>
    <w:rsid w:val="008E0CD7"/>
    <w:rsid w:val="008F2D7A"/>
    <w:rsid w:val="0091272A"/>
    <w:rsid w:val="00923DD8"/>
    <w:rsid w:val="009304C1"/>
    <w:rsid w:val="00954E97"/>
    <w:rsid w:val="00A22672"/>
    <w:rsid w:val="00A37715"/>
    <w:rsid w:val="00AB1155"/>
    <w:rsid w:val="00AF2CD8"/>
    <w:rsid w:val="00B20FBD"/>
    <w:rsid w:val="00B37FC8"/>
    <w:rsid w:val="00B54123"/>
    <w:rsid w:val="00B800EA"/>
    <w:rsid w:val="00B96918"/>
    <w:rsid w:val="00BE4773"/>
    <w:rsid w:val="00C3382C"/>
    <w:rsid w:val="00C55D84"/>
    <w:rsid w:val="00C77E87"/>
    <w:rsid w:val="00C96A0B"/>
    <w:rsid w:val="00CC5FBB"/>
    <w:rsid w:val="00CD76F1"/>
    <w:rsid w:val="00CD794A"/>
    <w:rsid w:val="00CF7E93"/>
    <w:rsid w:val="00D00736"/>
    <w:rsid w:val="00D06AC2"/>
    <w:rsid w:val="00D40290"/>
    <w:rsid w:val="00D42B13"/>
    <w:rsid w:val="00D56F79"/>
    <w:rsid w:val="00DB3049"/>
    <w:rsid w:val="00DF17EC"/>
    <w:rsid w:val="00E12E09"/>
    <w:rsid w:val="00E67981"/>
    <w:rsid w:val="00E83720"/>
    <w:rsid w:val="00E84257"/>
    <w:rsid w:val="00EA25C5"/>
    <w:rsid w:val="00ED7BC3"/>
    <w:rsid w:val="00EE77A3"/>
    <w:rsid w:val="00F246C7"/>
    <w:rsid w:val="00F37B21"/>
    <w:rsid w:val="00F825CA"/>
    <w:rsid w:val="00FA0C2F"/>
    <w:rsid w:val="00FE1EC7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72C18"/>
  <w15:chartTrackingRefBased/>
  <w15:docId w15:val="{CDC8EF3A-C74B-4C36-9215-C8D15D17E15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7A3"/>
  </w:style>
  <w:style w:type="paragraph" w:styleId="Heading1">
    <w:name w:val="heading 1"/>
    <w:basedOn w:val="Normal"/>
    <w:next w:val="Normal"/>
    <w:link w:val="Heading1Char"/>
    <w:uiPriority w:val="9"/>
    <w:qFormat/>
    <w:rsid w:val="001E2671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671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FBB"/>
    <w:pPr>
      <w:keepNext/>
      <w:keepLines/>
      <w:spacing w:before="2pt" w:after="0p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FBB"/>
    <w:pPr>
      <w:keepNext/>
      <w:keepLines/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DA9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2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671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703711"/>
    <w:rPr>
      <w:color w:val="0563C1" w:themeColor="hyperlink"/>
      <w:u w:val="single"/>
    </w:rPr>
  </w:style>
  <w:style w:type="paragraph" w:customStyle="1" w:styleId="code-line">
    <w:name w:val="code-line"/>
    <w:basedOn w:val="Normal"/>
    <w:rsid w:val="00383285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2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F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rsid w:val="00CC5FBB"/>
    <w:pPr>
      <w:suppressAutoHyphens/>
      <w:spacing w:after="12pt" w:line="12pt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053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4626">
          <w:blockQuote w:val="1"/>
          <w:marLeft w:val="36pt"/>
          <w:marRight w:val="36pt"/>
          <w:marTop w:val="5pt"/>
          <w:marBottom w:val="5pt"/>
          <w:divBdr>
            <w:top w:val="single" w:sz="2" w:space="0" w:color="auto"/>
            <w:left w:val="single" w:sz="2" w:space="0" w:color="E2DAF1"/>
            <w:bottom w:val="single" w:sz="2" w:space="0" w:color="auto"/>
            <w:right w:val="single" w:sz="2" w:space="0" w:color="auto"/>
          </w:divBdr>
        </w:div>
        <w:div w:id="1309169461">
          <w:blockQuote w:val="1"/>
          <w:marLeft w:val="36pt"/>
          <w:marRight w:val="36pt"/>
          <w:marTop w:val="5pt"/>
          <w:marBottom w:val="5pt"/>
          <w:divBdr>
            <w:top w:val="single" w:sz="2" w:space="0" w:color="auto"/>
            <w:left w:val="single" w:sz="2" w:space="0" w:color="D2F9D2"/>
            <w:bottom w:val="single" w:sz="2" w:space="0" w:color="auto"/>
            <w:right w:val="single" w:sz="2" w:space="0" w:color="auto"/>
          </w:divBdr>
        </w:div>
      </w:divsChild>
    </w:div>
    <w:div w:id="718894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7147">
          <w:blockQuote w:val="1"/>
          <w:marLeft w:val="36pt"/>
          <w:marRight w:val="36pt"/>
          <w:marTop w:val="5pt"/>
          <w:marBottom w:val="5pt"/>
          <w:divBdr>
            <w:top w:val="single" w:sz="2" w:space="0" w:color="auto"/>
            <w:left w:val="single" w:sz="2" w:space="0" w:color="E2DAF1"/>
            <w:bottom w:val="single" w:sz="2" w:space="0" w:color="auto"/>
            <w:right w:val="single" w:sz="2" w:space="0" w:color="auto"/>
          </w:divBdr>
        </w:div>
        <w:div w:id="1167405030">
          <w:blockQuote w:val="1"/>
          <w:marLeft w:val="36pt"/>
          <w:marRight w:val="36pt"/>
          <w:marTop w:val="5pt"/>
          <w:marBottom w:val="5pt"/>
          <w:divBdr>
            <w:top w:val="single" w:sz="2" w:space="0" w:color="auto"/>
            <w:left w:val="single" w:sz="2" w:space="0" w:color="D2F9D2"/>
            <w:bottom w:val="single" w:sz="2" w:space="0" w:color="auto"/>
            <w:right w:val="single" w:sz="2" w:space="0" w:color="auto"/>
          </w:divBdr>
        </w:div>
      </w:divsChild>
    </w:div>
    <w:div w:id="17858811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314">
          <w:blockQuote w:val="1"/>
          <w:marLeft w:val="36pt"/>
          <w:marRight w:val="36pt"/>
          <w:marTop w:val="5pt"/>
          <w:marBottom w:val="5pt"/>
          <w:divBdr>
            <w:top w:val="single" w:sz="2" w:space="0" w:color="auto"/>
            <w:left w:val="single" w:sz="2" w:space="0" w:color="E2DAF1"/>
            <w:bottom w:val="single" w:sz="2" w:space="0" w:color="auto"/>
            <w:right w:val="single" w:sz="2" w:space="0" w:color="auto"/>
          </w:divBdr>
        </w:div>
        <w:div w:id="970792888">
          <w:blockQuote w:val="1"/>
          <w:marLeft w:val="36pt"/>
          <w:marRight w:val="36pt"/>
          <w:marTop w:val="5pt"/>
          <w:marBottom w:val="5pt"/>
          <w:divBdr>
            <w:top w:val="single" w:sz="2" w:space="0" w:color="auto"/>
            <w:left w:val="single" w:sz="2" w:space="0" w:color="D2F9D2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docs.nomagic.com/display/UAFP190/Security+Enclave" TargetMode="External"/><Relationship Id="rId3" Type="http://purl.oclc.org/ooxml/officeDocument/relationships/customXml" Target="../customXml/item3.xml"/><Relationship Id="rId7" Type="http://purl.oclc.org/ooxml/officeDocument/relationships/webSettings" Target="webSettings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ettings" Target="settings.xml"/><Relationship Id="rId5" Type="http://purl.oclc.org/ooxml/officeDocument/relationships/styles" Target="styles.xml"/><Relationship Id="rId10" Type="http://purl.oclc.org/ooxml/officeDocument/relationships/theme" Target="theme/theme1.xml"/><Relationship Id="rId4" Type="http://purl.oclc.org/ooxml/officeDocument/relationships/numbering" Target="numbering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AE5D275B184468178F4D9971BB694" ma:contentTypeVersion="11" ma:contentTypeDescription="Create a new document." ma:contentTypeScope="" ma:versionID="dba9e48a582559e0936728b9b87cc82c">
  <xsd:schema xmlns:xsd="http://www.w3.org/2001/XMLSchema" xmlns:xs="http://www.w3.org/2001/XMLSchema" xmlns:p="http://schemas.microsoft.com/office/2006/metadata/properties" xmlns:ns2="53164698-b3e5-48d7-a4e1-140e13708e96" xmlns:ns3="0042fd8a-77f9-46dc-9f74-81e43bc75bc8" targetNamespace="http://schemas.microsoft.com/office/2006/metadata/properties" ma:root="true" ma:fieldsID="43ac5445a2e8009a63502f2becdd8e88" ns2:_="" ns3:_="">
    <xsd:import namespace="53164698-b3e5-48d7-a4e1-140e13708e96"/>
    <xsd:import namespace="0042fd8a-77f9-46dc-9f74-81e43bc75b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64698-b3e5-48d7-a4e1-140e13708e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2fd8a-77f9-46dc-9f74-81e43bc75b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purl.oclc.org/ooxml/officeDocument/customXml" ds:itemID="{3B9A138A-A76D-4A74-A637-5656CF08F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purl.oclc.org/ooxml/officeDocument/customXml" ds:itemID="{C05CF6A7-A2D7-453F-A647-6062DEB91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64698-b3e5-48d7-a4e1-140e13708e96"/>
    <ds:schemaRef ds:uri="0042fd8a-77f9-46dc-9f74-81e43bc75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5AFDDE50-8E6A-408C-8843-6C43F48DAC7D}">
  <ds:schemaRefs>
    <ds:schemaRef ds:uri="http://schemas.microsoft.com/sharepoint/v3/contenttype/form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2699</TotalTime>
  <Pages>10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Dziurlaj</dc:creator>
  <cp:keywords/>
  <dc:description/>
  <cp:lastModifiedBy>John Dziurlaj</cp:lastModifiedBy>
  <cp:revision>85</cp:revision>
  <dcterms:created xsi:type="dcterms:W3CDTF">2020-12-21T16:18:00Z</dcterms:created>
  <dcterms:modified xsi:type="dcterms:W3CDTF">2021-02-23T11:39:00Z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0x010100373AE5D275B184468178F4D9971BB694</vt:lpwstr>
  </property>
</Properties>
</file>