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MVP Scope, Tech Stack &amp; 90-Day Go-to-Market Plan</w:t>
      </w:r>
    </w:p>
    <w:p>
      <w:pPr>
        <w:pBdr>
          <w:bottom w:val="single" w:color="2E75B6" w:sz="6" w:space="8"/>
        </w:pBdr>
        <w:spacing w:after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Companion brief to “5 AI Project Ideas for Revenue Generation” — prepared for Nandeesh H B</w:t>
      </w:r>
    </w:p>
    <w:p>
      <w:pPr>
        <w:spacing w:after="240"/>
      </w:pPr>
      <w:r>
        <w:rPr>
          <w:rFonts w:ascii="Arial" w:cs="Arial" w:eastAsia="Arial" w:hAnsi="Arial"/>
          <w:sz w:val="21"/>
          <w:szCs w:val="21"/>
        </w:rPr>
        <w:t xml:space="preserve">For each of the five project ideas, this document lays out a lean v1 build scope, a concrete tech stack chosen for fast build time on top of existing APIs, and a 90-day go-to-market plan broken into three 30-day phases. Timelines assume a small team (1–3 builders) working close to full-time.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MeetingIQ — AI Meeting Copilot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sz w:val="21"/>
          <w:szCs w:val="21"/>
        </w:rPr>
        <w:t xml:space="preserve">Rough MVP Scope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scope for v1: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OAuth sign-in with Google/Microsoft, calendar connect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Bot joins Zoom/Google Meet/Teams calls (or accepts uploaded recordings)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Speech-to-text transcription with speaker diarization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LLM-generated summary, decisions, and action items with owner/due-date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Web dashboard: searchable transcript + summary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Post-meeting email/Slack digest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B00020"/>
          <w:sz w:val="21"/>
          <w:szCs w:val="21"/>
        </w:rPr>
        <w:t xml:space="preserve">Out of scope for v1 (defer to v1.5/v2):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Native mobile app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Multi-language transcription beyond English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CRM integrations (Salesforce/HubSpot)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Custom vocabulary/model fine-tuning per customer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Talk-time/analytics dashboards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sz w:val="21"/>
          <w:szCs w:val="21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Next.js + React + TypeScript, TailwindCSS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Node.js (NestJS) or Python (FastAPI)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Meeting bot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Recall.ai (managed meeting-bot API) to avoid building Zoom/Meet/Teams bot infra from scratch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Speech-to-text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Deepgram or AssemblyAI (built-in diarization, low latency)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LLM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GPT-4o-mini / Claude Haiku for summarization, function calling for structured action items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PostgreSQL (Supabase) + pgvector for transcript search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Supabase Auth or Clerk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Integrations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Slack API, Google Calendar API, Microsoft Graph API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Payments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Stripe subscriptions (metered per-seat)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Vercel (frontend) + Railway/Fly.io (backend workers)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sz w:val="21"/>
          <w:szCs w:val="21"/>
        </w:rPr>
        <w:t xml:space="preserve">90-Day Go-to-Market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5960"/>
      </w:tblGrid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Actions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Days 1–30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 &amp; validate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Finish MVP bot integration for Zoom + Meet; run a closed alpha with 10–15 target users (consultants/agencies from personal network and LinkedIn); tune summary/action-item quality on real calls.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Days 31–60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Beta &amp; pricing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 public beta with a waitlist; wire up Stripe billing; launch on Product Hunt and relevant communities (Indie Hackers, r/consulting); publish 2–3 SEO posts ("how to run better meetings"); start a simple referral program.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Days 61–90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Scale acquisition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targeted Google/LinkedIn ads on "meeting transcription" and "meeting notes" keywords; direct outreach to agency-owner communities and Slack groups; explore co-marketing with calendar/productivity tools; target first 100 paying customers.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ShopShot AI — Instant Product Photo Studio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sz w:val="21"/>
          <w:szCs w:val="21"/>
        </w:rPr>
        <w:t xml:space="preserve">Rough MVP Scope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scope for v1: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Single + bulk image upload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AI background removal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5–10 preset background/scene templates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AI image upscaling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Credit-based billing and ZIP export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Simple gallery / generation history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B00020"/>
          <w:sz w:val="21"/>
          <w:szCs w:val="21"/>
        </w:rPr>
        <w:t xml:space="preserve">Out of scope for v1 (defer to v1.5/v2):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Fully custom prompt-based scene generation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Video support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Public API access tier (add in v1.5)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Team/multi-user accounts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Native Shopify/Amazon marketplace plugin (add in v1.5)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sz w:val="21"/>
          <w:szCs w:val="21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Next.js + React, TailwindCSS, react-dropzone for bulk upload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 (FastAPI) for image pipeline orchestration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Background removal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remove.bg API or open-source rembg/SAM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Scene generation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Stable Diffusion via Replicate/Fal.ai (serverless GPU, no infra to own)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Upscaling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Real-ESRGAN (hosted via Replicate)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Storage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Cloudflare R2 or AWS S3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Queue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Redis + BullMQ for async job processing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PostgreSQL for users, credits, job records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Payments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Stripe (credit packs + subscriptions)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Railway/Render for API, Vercel for frontend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sz w:val="21"/>
          <w:szCs w:val="21"/>
        </w:rPr>
        <w:t xml:space="preserve">90-Day Go-to-Market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5960"/>
      </w:tblGrid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Actions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Days 1–30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 &amp; validate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Ship MVP; seed 20–30 free beta users from e-commerce Facebook groups and Etsy seller forums; benchmark output quality against Canva/Photoroom.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Days 31–60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Distribution launch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Publish a Shopify App Store listing (major distribution channel); post in Etsy/Shopify seller communities; Product Hunt launch; partner with a few small e-commerce YouTubers/creators; run limited-time credit-pack promotions.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Days 61–90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Paid acquisition &amp; scale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Meta/Google ads on "AI product photography"; set up referral commissions with Shopify agencies/freelancers; launch bulk/API tier for higher-volume sellers; target 500 paying users / $10–15k MRR.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ClauseGuard — AI Contract Risk Reviewer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sz w:val="21"/>
          <w:szCs w:val="21"/>
        </w:rPr>
        <w:t xml:space="preserve">Rough MVP Scope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scope for v1: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PDF/DOCX contract upload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Clause extraction &amp; classification (NDA, MSA, vendor-agreement templates)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Risk scoring with plain-English explanations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Annotated in-browser PDF viewer highlighting risky clauses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Downloadable summary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Clear "not legal advice" disclaimers baked into UX and ToS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B00020"/>
          <w:sz w:val="21"/>
          <w:szCs w:val="21"/>
        </w:rPr>
        <w:t xml:space="preserve">Out of scope for v1 (defer to v1.5/v2):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E-signature integration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Multi-party negotiation/redline tracking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Jurisdiction-specific legal databases beyond general US/common templates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Lawyer marketplace matching (strong v2 upsell, not v1)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sz w:val="21"/>
          <w:szCs w:val="21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Next.js + React, PDF.js for annotated in-browser viewing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 (FastAPI)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Document parsing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PyMuPDF / pdfplumber for text + layout extraction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AI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LLM (GPT-4o/Claude) with RAG over a curated clause-risk knowledge base; function calling for structured clause classification and risk scores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Vector DB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pgvector (Supabase) or Pinecone for clause similarity retrieval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PostgreSQL for documents and users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Payments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Stripe (pay-per-document + unlimited subscription tier)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Compliance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Explicit liability disclaimers; informal review of risk logic by a practicing lawyer/paralegal before launch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sz w:val="21"/>
          <w:szCs w:val="21"/>
        </w:rPr>
        <w:t xml:space="preserve">90-Day Go-to-Market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5960"/>
      </w:tblGrid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Actions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Days 1–30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 &amp; validate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Curate ~50–100 common risky clauses across NDA/MSA/vendor templates; build MVP; validate accuracy informally with a lawyer/paralegal advisor; closed beta with 15 freelancers/small agencies.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Days 31–60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Community launch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 in freelancer communities (Upwork forums, Indie Hackers, freelance Slack/Discord groups); explore integration/co-marketing with freelancer contract tools (Bonsai-type platforms); publish content: "10 contract red flags freelancers miss."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Days 61–90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Scale &amp; partnerships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Scale SEO content; launch an affiliate program for freelance-education creators/YouTubers; pursue integration marketplace listings (Zapier, DocuSign partner directory); target 300–500 paying users.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ReplyDesk — No-Code AI Support Agent Builder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sz w:val="21"/>
          <w:szCs w:val="21"/>
        </w:rPr>
        <w:t xml:space="preserve">Rough MVP Scope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scope for v1: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Connect help-center docs via URL crawl or file upload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Basic order/product lookup via CSV or simple API connection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RAG-based chat widget, embeddable via a single script tag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Human-handoff trigger (email/Slack) when confidence is 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Basic analytics: resolved vs. escalated conversations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B00020"/>
          <w:sz w:val="21"/>
          <w:szCs w:val="21"/>
        </w:rPr>
        <w:t xml:space="preserve">Out of scope for v1 (defer to v1.5/v2):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Multi-channel support beyond the web widget (WhatsApp, SMS)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Voice support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Deep CRM integrations (Zendesk/Salesforce sync) — add post-MVP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Per-client fine-tuned custom models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sz w:val="21"/>
          <w:szCs w:val="21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Embeddable vanilla-JS widget + Next.js admin dashboard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Node.js (NestJS) or Python (FastAPI)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RAG pipeline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LangChain/LlamaIndex (or custom), OpenAI/Cohere embeddings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Vector DB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pgvector (Supabase) or Pinecone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LLM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GPT-4o-mini/Claude Haiku for cost-efficient replies, escalate to a larger model for complex queries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PostgreSQL for conversation logs and doc metadata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Integrations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Slack API/SMTP for handoff; Shopify/WooCommerce order lookup (v1.5)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Payments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Stripe — base fee + metered usage billing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Vercel/Railway; webhook-based ingestion for doc updates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sz w:val="21"/>
          <w:szCs w:val="21"/>
        </w:rPr>
        <w:t xml:space="preserve">90-Day Go-to-Market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5960"/>
      </w:tblGrid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Actions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Days 1–30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Design-partner build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 MVP; onboard 10–15 small e-commerce/SaaS design partners for free in exchange for feedback and testimonials.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Days 31–60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Public launch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Product Hunt launch; list on SaaS directories (G2, Capterra); publish content on "AI customer support for small business"; pursue Shopify/WooCommerce plugin-directory listings.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Days 61–90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Channel partnerships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paid ads; build outreach relationships with e-commerce agencies (they manage many small stores — a strong channel partner); launch a referral program; target $8–10k MRR with usage-based upsells.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CopyPilot — AI SEO &amp; Ad Copy Generator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sz w:val="21"/>
          <w:szCs w:val="21"/>
        </w:rPr>
        <w:t xml:space="preserve">Rough MVP Scope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scope for v1: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Template library: blog post, product description, ad-copy variants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Keyword input → SEO-scored draft output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Tone/brand-voice presets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Credit-based generation limits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Export to CSV / copy-paste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Basic SEO score (keyword density, readability)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B00020"/>
          <w:sz w:val="21"/>
          <w:szCs w:val="21"/>
        </w:rPr>
        <w:t xml:space="preserve">Out of scope for v1 (defer to v1.5/v2):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Direct publishing integration to WordPress/Shopify (v1.5)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Full campaign management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Image generation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Multi-language support beyond English (v2)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sz w:val="21"/>
          <w:szCs w:val="21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Next.js + React, TipTap rich-text editor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 (FastAPI) or Node.js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AI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LLM (GPT-4o/Claude) for generation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SEO scoring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Custom heuristics, optionally enriched with a keyword-data API (DataForSEO/Ahrefs API) for real search volume/difficulty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PostgreSQL for templates and generation history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Payments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Stripe — credit-based subscription tiers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Vercel/Railway; Redis + BullMQ for bulk-generation jobs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sz w:val="21"/>
          <w:szCs w:val="21"/>
        </w:rPr>
        <w:t xml:space="preserve">90-Day Go-to-Market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5960"/>
      </w:tblGrid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Actions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Days 1–30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 &amp; validate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Ship MVP with 5–8 core templates; beta with small marketing agencies and solo e-commerce founders sourced from Twitter/LinkedIn AI-tool communities.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Days 31–60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Directory &amp; launch push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 on AI tool directories (There's An AI For That, Futurepedia, Toolify); Product Hunt launch; recruit affiliates among marketing YouTubers and newsletter writers (high-ROI channel for AI tools).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Days 61–90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Content flywheel &amp; ads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 the tool to write its own SEO blog content as a live demo; run paid search ads on competitor brand terms; partner with e-commerce theme/agency communities; target 400–600 subscribers.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MVP, Tech Stack &amp; GTM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2026-07-09T05:20:38.798Z</dcterms:created>
  <dcterms:modified xsi:type="dcterms:W3CDTF">2026-07-09T05:20:38.798Z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