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Jaime Norton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Nisi non nisi do qui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Eiusmod aut aliquid  Modi et est sint po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ANG2026-0108-165959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16.07.1985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Brenna Melton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790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ANG2026-0108-165959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Norton,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-26"/>
              <w:jc w:val="left"/>
              <w:rPr>
                <w:rFonts w:ascii="Calibri" w:eastAsia="Calibri" w:hAnsi="Calibri" w:cs="Calibri"/>
                <w:color w:val="000000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18"/>
              </w:rPr>
              <w:t xml:space="preserve">002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18"/>
              </w:rPr>
            </w:pP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18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Bestandkundenbonus: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-- Rabatt von 300 € ab einem Gesamtwert von 3.000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-252,10 €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-252,10 €</w:t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2.937,57 €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558,14 €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3.495,71 €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