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Herr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Zahir Calderon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Odit reiciendis fugi,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Aliquid ab in ipsam  Commodi duis volupta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ANG2025-1010-112857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15.01.2017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Florence Hart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Britanni Davis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ANG2025-1010-112857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geehrter Herr Calderon,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1.246,00 €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- 60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1.879,88 €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1.879,88 €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- 10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- 2.76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 (Plattenanzahl - 1)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Sonderduschabtrennung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3.990,82 €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758,26 €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4.749,08 €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