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Zahir Calderon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Odit reiciendis fugi, Aliquid ab in ipsam  Commodi duis volupta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2017-01-15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ANG2025-1008-151949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Fußboden individ.5.0 1500x200mm Lava beige (8 Paneele=2,4m/2)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 Sifon BH60mm f. Flache Duschw. m. 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plus 32/400mm m. Ros. Edelstahl glatt poliert,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DEDS2503E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Duschsystem derby Thermostat m KB 250mm HB 3.2 3-fach edge u. Schl. verchr. VIG (verchromt)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HASSMANN_CUSTOM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HASSMANN_CUSTOM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SLA10080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 100x80x3cm Mineralguss weiss Nuovvo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TRBDSET7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Bodenabdichtung BASIS-Set 7 qm Dichtb., Sockelb., Außen- + Innenecke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3.0 Alu 1497x 2550mm Marmor weiß VIGOUR Standardfarbe: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V4RKIT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Wandverkleidungsklebstoff 3.0/4.0 für Wandverkleidungspaneel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V4RPKIT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3.0 / 4.0 Profilklebstoff für Wandverkleidungsprofil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