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ANG2025-1009-101813</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2017-01-15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ANG2025-1009-101813</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1497×2550 mm — Farbe: Marmor weiß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4.572,01 €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868,68 €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5.440,69 €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1.260,69 €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