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rr rfd</w:t>
            </w:r>
          </w:p>
          <w:p>
            <w:pPr>
              <w:pStyle w:val="normal1"/>
              <w:spacing w:lineRule="auto" w:line="278"/>
              <w:ind w:end="314"/>
              <w:rPr>
                <w:rFonts w:ascii="Open Sans" w:hAnsi="Open Sans" w:eastAsia="Open Sans" w:cs="Open Sans"/>
                <w:color w:val="1F1F1F"/>
              </w:rPr>
            </w:pPr>
            <w:r>
              <w:rPr>
                <w:rFonts w:eastAsia="Open Sans" w:cs="Open Sans" w:ascii="Open Sans" w:hAnsi="Open Sans"/>
              </w:rPr>
              <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 </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ANG2025-1113-091842</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08.12.1995</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hghgf</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zhh</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ANG2025-1113-091842</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rfd,</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1.095,40 €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1.095,40 €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- 4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425,89 €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425,89 €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Kleinmaterial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Pkg Flächenkleber (Wandverkleidung)</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CARE Sanitär Silikon Manhatten 310ml</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1.617,85 €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307,39 €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1.925,24 €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59,50€ netto)</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