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Troy Macdonald</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Dolorem repudiandae </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Voluptas laborum dol Qui tempora nostrud </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ANG2026-0115-161835</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10.03.1983</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Aiko Brewer</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Accusantium veritati</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ANG2026-0115-161835</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Macdonald,</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92,00 €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92,00 €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564,06 €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564,06 €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Pkg Flächenkleber (Wandverkleidung)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2843"/>
        <w:gridCol w:w="3249"/>
        <w:gridCol w:w="3853"/>
      </w:tblGrid>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656,06 €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Open Sans Semibold" w:eastAsia="Open Sans Semibold" w:hAnsi="Open Sans Semibold" w:cs="Open Sans Semibold"/>
                <w:b/>
                <w:bCs/>
                <w:color w:val="030303"/>
                <w:sz w:val="22"/>
                <w:szCs w:val="20"/>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1593" w:type="dxa"/>
            <w:tcMar>
              <w:top w:w="0" w:type="dxa"/>
              <w:left w:w="0" w:type="dxa"/>
              <w:bottom w:w="0" w:type="dxa"/>
              <w:right w:w="0" w:type="dxa"/>
            </w:tcMar>
            <w:tcBorders/>
            <w:shd w:fill="FFFFFF" w:color="auto" w:val="clear"/>
            <w:vAlign w:val="top"/>
          </w:tcPr>
          <w:p>
            <w:pPr>
              <w:pBdr/>
              <w:pStyle w:val="Normal"/>
              <w:spacing w:before="24" w:beforeAutospacing="false" w:after="24" w:afterAutospacing="false" w:line="240" w:lineRule="auto"/>
              <w:ind w:left="0" w:right="0" w:firstLine="0"/>
              <w:jc w:val="center"/>
              <w:rPr>
                <w:rFonts w:ascii="Open Sans" w:eastAsia="Open Sans" w:hAnsi="Open Sans" w:cs="Open Sans"/>
                <w:color w:val="000000"/>
                <w:sz w:val="22"/>
                <w:szCs w:val="22"/>
              </w:rPr>
            </w:pPr>
          </w:p>
        </w:tc>
        <w:tc>
          <w:tcPr>
            <w:tcW w:w="1889"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1440" w:right="0"/>
              <w:jc w:val="right"/>
              <w:rPr>
                <w:rFonts w:ascii="Open Sans Semibold" w:eastAsia="Open Sans Semibold" w:hAnsi="Open Sans Semibold" w:cs="Open Sans Semibold"/>
                <w:color w:val="000000"/>
                <w:sz w:val="22"/>
                <w:szCs w:val="22"/>
              </w:rPr>
            </w:pPr>
            <w:r>
              <w:rPr>
                <w:rFonts w:ascii="Open Sans" w:eastAsia="Open Sans" w:hAnsi="Open Sans" w:cs="Open Sans"/>
                <w:color w:val="000000"/>
                <w:sz w:val="22"/>
                <w:szCs w:val="22"/>
              </w:rPr>
              <w:t xml:space="preserve">124,65 €</w:t>
            </w:r>
            <w:r>
              <w:rPr>
                <w:rFonts w:ascii="Open Sans" w:eastAsia="Open Sans" w:hAnsi="Open Sans" w:cs="Open Sans"/>
                <w:b/>
                <w:color w:val="000000"/>
                <w:sz w:val="22"/>
                <w:szCs w:val="22"/>
              </w:rPr>
              <w:t/>
            </w:r>
            <w:r>
              <w:rPr>
                <w:rFonts w:ascii="Open Sans" w:eastAsia="Open Sans" w:hAnsi="Open Sans" w:cs="Open Sans"/>
                <w:color w:val="000000"/>
                <w:sz w:val="22"/>
                <w:szCs w:val="22"/>
              </w:rPr>
              <w:t/>
            </w:r>
            <w:r>
              <w:rPr>
                <w:rFonts w:ascii="Open Sans Semibold" w:eastAsia="Open Sans Semibold" w:hAnsi="Open Sans Semibold" w:cs="Open Sans Semibold"/>
                <w:b/>
                <w:bCs/>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ffffff"/>
                <w:sz w:val="22"/>
                <w:szCs w:val="22"/>
              </w:rPr>
              <w:t xml:space="preserve">*</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780,71 €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100 % sofort bei Auftragsbestätigung –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