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Illana Lynch</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Iste culpa veritati</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Autem odit blanditii Dolor est fuga Quis</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ANG2025-1201-132309</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22.02.2010</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Brynn Anthony</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231</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ANG2025-1201-132309</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Lynch,</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925,00 €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925,00 €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563,84 €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563,84 €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1.488,84 €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282,88 €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1.771,72 €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59,50€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