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Christian Chaney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Nesciunt pariatur 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Inventore nisi dolor Do quae quia id nihi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ANG2025-1014-160402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29.04.1998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Paula Weaver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Buffy Livingston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ANG2025-1014-160402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Chaney,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1.743,90 €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1.743,90 €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Badewanne inkl. Befliesung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- 34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2.486,31 €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2.486,31 €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- 46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- 20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- 13.8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Falt-Pendeltür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Bestandkundenbonus: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-- Rabatt von 300 € ab einem Gesamtwert von 3.000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5.096,95 €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968,42 €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6.065,37 €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