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71" w:after="0"/>
        <w:ind/>
        <w:rPr>
          <w:rFonts w:ascii="Open Sans" w:eastAsia="Open Sans" w:hAnsi="Open Sans" w:cs="Open Sans"/>
          <w:color w:val="070707"/>
          <w:sz w:val="17"/>
          <w:szCs w:val="17"/>
        </w:rPr>
      </w:pPr>
      <w:r>
        <w:rPr/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 Table0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805"/>
        <w:gridCol w:w="2268"/>
        <w:gridCol w:w="2962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805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Frau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Maisie Bean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Dolor consequat Duc</w:t>
            </w:r>
          </w:p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Cupiditate doloremqu Adipisci possimus a</w:t>
            </w:r>
          </w:p>
        </w:tc>
        <w:tc>
          <w:tcPr>
            <w:tcW w:w="2268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spacing w:before="0" w:after="0"/>
              <w:ind w:right="127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62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ANG2025-1202-095249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"/>
              <w:spacing w:before="0" w:after="0"/>
              <w:ind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21.10.2010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/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Belle Mathews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/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spacing w:before="0" w:after="0"/>
              <w:ind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805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0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 xml:space="preserve">Referenz</w:t>
            </w:r>
            <w:r>
              <w:rPr/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171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before="156" w:after="0"/>
        <w:ind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Ihr Angebot ANG2025-1202-095249</w:t>
      </w:r>
    </w:p>
    <w:p>
      <w:pPr>
        <w:pBdr/>
        <w:pStyle w:val="Normal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 Bean,</w:t>
      </w:r>
      <w:r>
        <w:rPr/>
        <w:br/>
      </w:r>
    </w:p>
    <w:p>
      <w:pPr>
        <w:pBdr/>
        <w:pStyle w:val="Normal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67"/>
        <w:gridCol w:w="757"/>
        <w:gridCol w:w="6094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5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09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left="-141" w:right="34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Einheitspreis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right="34"/>
              <w:jc w:val="lef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jc w:val="left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18"/>
              </w:rPr>
              <w:t xml:space="preserve">001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color w:val="070707"/>
                <w:sz w:val="18"/>
                <w:szCs w:val="20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20"/>
              </w:rPr>
              <w:t xml:space="preserve">1 Stk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Liefern und Montieren einer Badewannentür (Universal/Standard) Höhe 40 cm, Breite 40,5 cm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dazugehörige Materialien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An- &amp; Abfahrten / Dieselzuschlag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Bereitstellung Maschinen / Werkzeug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Vorhaltung und Beräumung der Baustelle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Lieferkosten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Montage Haltegriffe (40 cm, 60 cm)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/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</w:rPr>
            </w:pP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color w:val="00000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Enthält je Einheit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- 22,00 km Kilometerpauschale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Lieferkosten Badewannentür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Universal / Standard Tür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Kleinmaterial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right="34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3.189,67 €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left="-141" w:right="34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3.189,67 €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/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100" w:beforeAutospacing="true" w:after="0" w:afterAutospacing="false" w:line="240" w:lineRule="auto"/>
              <w:ind w:left="0" w:right="0"/>
              <w:jc w:val="left"/>
              <w:tabs>
                <w:tab w:val="clear" w:pos="720"/>
                <w:tab w:val="left" w:pos="750"/>
                <w:tab w:val="left" w:pos="1416.0000610351562"/>
              </w:tabs>
              <w:rPr>
                <w:rFonts w:ascii="Calibri" w:eastAsia="Calibri" w:hAnsi="Calibri" w:cs="Calibri"/>
                <w:color w:val="070707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18"/>
              </w:rPr>
              <w:t xml:space="preserve">002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00" w:beforeAutospacing="true" w:afterAutospacing="false" w:line="240" w:lineRule="auto"/>
              <w:ind w:left="0" w:right="0"/>
              <w:jc w:val="left"/>
              <w:rPr>
                <w:rFonts w:ascii="Calibri" w:eastAsia="Calibri" w:hAnsi="Calibri" w:cs="Calibri"/>
                <w:sz w:val="18"/>
              </w:rPr>
            </w:pPr>
            <w:r>
              <w:rPr>
                <w:rFonts w:ascii="Calibri" w:eastAsia="Calibri" w:hAnsi="Calibri" w:cs="Calibri"/>
                <w:sz w:val="18"/>
              </w:rPr>
              <w:t xml:space="preserve">1 Stk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Body Text"/>
              <w:spacing w:before="100" w:beforeAutospacing="true" w:after="0" w:afterAutospacing="false" w:line="240" w:lineRule="auto"/>
              <w:widowControl w:val="0"/>
              <w:ind w:left="0" w:right="0"/>
              <w:jc w:val="left"/>
              <w:rPr>
                <w:rFonts w:ascii="Open Sans" w:hAnsi="Open Sans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20"/>
              </w:rPr>
              <w:t xml:space="preserve">Zusatliche Artikel</w:t>
            </w:r>
            <w:r>
              <w:rPr>
                <w:rFonts w:ascii="Arial" w:eastAsia="Arial" w:hAnsi="Arial" w:cs="Arial"/>
                <w:b/>
                <w:sz w:val="20"/>
              </w:rPr>
              <w:br/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bCs/>
                <w:color w:val="000000"/>
                <w:sz w:val="18"/>
                <w:szCs w:val="18"/>
              </w:rPr>
              <w:t xml:space="preserve">1 Stk Haltegriff clivia plus 32/400mm m. Ros. Edelstahl glatt poliert,VIGOUR</w:t>
            </w:r>
            <w:r>
              <w:br/>
            </w:r>
            <w:r>
              <w:rPr>
                <w:rFonts w:ascii="Arial" w:eastAsia="Arial" w:hAnsi="Arial" w:cs="Arial"/>
                <w:b w:val="0"/>
                <w:bCs/>
                <w:color w:val="000000"/>
                <w:sz w:val="18"/>
                <w:szCs w:val="18"/>
              </w:rPr>
              <w:t xml:space="preserve">1 Stk Haltegriff clivia plus 32/600mm m. Ros. Edelstahl glatt poliert,VIGOUR</w:t>
            </w:r>
            <w:r>
              <w:br/>
            </w:r>
            <w:r>
              <w:rPr>
                <w:rFonts w:ascii="Arial" w:eastAsia="Arial" w:hAnsi="Arial" w:cs="Arial"/>
                <w:b w:val="0"/>
                <w:bCs/>
                <w:color w:val="000000"/>
                <w:sz w:val="18"/>
                <w:szCs w:val="18"/>
              </w:rPr>
              <w:t xml:space="preserve">4 Stk test</w:t>
            </w:r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100" w:beforeAutospacing="true" w:after="0" w:afterAutospacing="false" w:line="240" w:lineRule="auto"/>
              <w:ind w:left="0" w:right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4.142,98 €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100" w:beforeAutospacing="true" w:after="0" w:afterAutospacing="false" w:line="240" w:lineRule="auto"/>
              <w:ind w:left="0" w:right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4.142,98 €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/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E57373" w:sz="8" w:space="0"/>
          <w:left w:val="single" w:color="000000" w:sz="8" w:space="0"/>
          <w:bottom w:val="single" w:color="E57373" w:sz="8" w:space="0"/>
          <w:right w:val="single" w:color="E57373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2415"/>
        <w:gridCol w:w="2415"/>
        <w:gridCol w:w="2415"/>
        <w:gridCol w:w="2415"/>
      </w:tblGrid>
      <w:tr>
        <w:tblPrEx>
          <w:tblBorders>
            <w:top w:val="single" w:color="E57373" w:sz="8" w:space="0"/>
            <w:left w:val="single" w:color="000000" w:sz="8" w:space="0"/>
            <w:bottom w:val="single" w:color="E57373" w:sz="8" w:space="0"/>
            <w:right w:val="single" w:color="E57373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spacing w:before="0" w:after="0"/>
              <w:ind w:left="0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contextualSpacing/>
              <w:ind w:left="0"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7.332,65 €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>
            <w:top w:val="single" w:color="E57373" w:sz="8" w:space="0"/>
            <w:left w:val="single" w:color="000000" w:sz="8" w:space="0"/>
            <w:bottom w:val="single" w:color="E57373" w:sz="8" w:space="0"/>
            <w:right w:val="single" w:color="E57373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54"/>
        </w:trPr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 w:right="0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contextualSpacing/>
              <w:ind w:left="0"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1.393,20 €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>
            <w:top w:val="single" w:color="E57373" w:sz="8" w:space="0"/>
            <w:left w:val="single" w:color="000000" w:sz="8" w:space="0"/>
            <w:bottom w:val="single" w:color="E57373" w:sz="8" w:space="0"/>
            <w:right w:val="single" w:color="E57373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spacing w:before="0" w:after="0"/>
              <w:ind w:left="0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contextualSpacing/>
              <w:ind w:left="0"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8.725,85 €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>
          <w:rFonts w:ascii="Open Sans" w:eastAsia="Open Sans" w:hAnsi="Open Sans" w:cs="Open Sans"/>
          <w:color w:val="030303"/>
        </w:rPr>
        <w:t/>
      </w:r>
      <w:r>
        <w:rPr/>
        <w:br/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</w:t>
      </w:r>
      <w:r>
        <w:rPr>
          <w:rFonts w:ascii="Open Sans" w:eastAsia="Open Sans" w:hAnsi="Open Sans" w:cs="Open Sans"/>
          <w:color w:val="030303"/>
        </w:rPr>
        <w:t xml:space="preserve">Facharbeiter: 69,50€ netto)</w:t>
      </w: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 w:before="224" w:after="0" w:line="288" w:lineRule="auto"/>
        <w:ind w:left="125"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Dieser wird bei Auftragsbestätigung vorab fällig.</w:t>
      </w:r>
    </w:p>
    <w:p>
      <w:pPr>
        <w:pBdr/>
        <w:pStyle w:val="Normal"/>
        <w:spacing w:before="215" w:after="0" w:line="286" w:lineRule="auto"/>
        <w:ind w:left="123" w:right="222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</w:p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/>
        <w:rPr/>
      </w:pPr>
      <w:r>
        <w:rPr>
          <w:rFonts w:ascii="Open Sans" w:eastAsia="Open Sans" w:hAnsi="Open Sans" w:cs="Open Sans"/>
          <w:color w:val="030303"/>
        </w:rPr>
        <w:t/>
      </w:r>
      <w:r>
        <w:rPr>
          <w:rFonts w:ascii="Open Sans" w:eastAsia="Open Sans" w:hAnsi="Open Sans" w:cs="Open Sans"/>
          <w:color w:val="030303"/>
        </w:rPr>
        <w:t xml:space="preserve"> Die Unterschrift gilt für uns als Auftragsbestätigung.</w:t>
      </w: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/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/>
        <w:br/>
      </w:r>
      <w:r>
        <w:rPr/>
        <w:br/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440" w:bottom="1440" w:left="144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character" w:styleId="Default Paragraph Font">
    <w:name w:val="Default Paragraph Font"/>
    <w:rPr/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Normal Table0">
    <w:name w:val="Normal Table0"/>
    <w:next w:val="Normal Table0"/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