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Frau Bethany Calderon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Dolorem corrupti ex, Eu omnis sunt amet  Do quis consequatur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2003-05-07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ANG2025-1113-164027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AGD9060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Ablaufgarnitur Rohbauset m.Sifon BH60mm f.flache Duschw.m.90mm Ablauf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CARESSW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CARE Sanitär Silikon Weiß 310ml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KM02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Kleinmaterial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Stelzlager höhenverstellar Set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Wannenabdichtband-Set 3,4 m Nass-/Trockenanbindung entspr. DIN 18534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TRWDSET5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Wandabdichtung BASIS-Set 5 qm DW bis 100 x 100 / BW bis 180 x 80 cm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V3A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Abschlussprofil 3.0 255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V4FK600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Flächenkleber 3.0/4.0/5.0 Fußboden und Wandverkleidungspaneele 600ml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