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Frau</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Megan Hahn</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Sed quidem in quis v,</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Sunt obcaecati provi Et qui id ea est et </w:t>
      </w:r>
    </w:p>
    <w:tbl>
      <w:tblPr>
        <w:tblW w:w="4155" w:type="dxa"/>
        <w:jc w:val="left"/>
        <w:tblInd w:w="10" w:type="dxa"/>
        <w:tblLayout w:type="fixed"/>
        <w:tblCellMar>
          <w:top w:w="0" w:type="dxa"/>
          <w:left w:w="0" w:type="dxa"/>
          <w:bottom w:w="0" w:type="dxa"/>
          <w:right w:w="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r>
              <w:rPr>
                <w:rFonts w:eastAsia="Open Sans" w:cs="Open Sans" w:ascii="Open Sans" w:hAnsi="Open Sans"/>
                <w:color w:val="000000"/>
                <w:spacing w:val="0"/>
                <w:sz w:val="21"/>
                <w:shd w:fill="auto" w:val="clear"/>
              </w:rPr>
              <w:t xml:space="preserve">        </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 xml:space="preserve">Rhea Cox</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AN20251006084953</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1989-05-11</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 xml:space="preserve">Prescott Reeves</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 xml:space="preserve">Ihr Angebot AN20251006084953</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 xml:space="preserve">Sehr geehrte Frau Hahn,</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899"/>
        <w:gridCol w:w="4100"/>
        <w:gridCol w:w="2411"/>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9"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1"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1.074,80 €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 xml:space="preserve">1.074,80 €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Fahrzeugbereitstellung</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Bereitstellung und Vorhaltung von Maschinen &amp; Werkzeugen</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Beräumung der Baustelle</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- 14 km Kilometerpauschale </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Anbringen zusätzlicher Haltegriffe</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1034"/>
        <w:gridCol w:w="4108"/>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4"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0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510,79 €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 xml:space="preserve">510,79 €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Wannenabdichtband-Set 3,4 m Nass-/Trockenanbindung entspr. DIN 18534</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Ablaufgarnitur Rohbauset m. Sifon BH60mm f. Flache Duschw. m. 90mm Ablauf TRINNITY</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Kleinmaterial groß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Stelzlager höhenverstellar Set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Wandabdichtung BASIS-Set 5 qm DW bis 100 x 100 / BW bis 180 x 80 cm</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32/400mm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32/600mm m. Ros. Edelstahl glatt poliert, VIGOUR</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26"/>
              <w:jc w:val="left"/>
              <w:rPr>
                <w:color w:val="auto"/>
                <w:spacing w:val="0"/>
              </w:rPr>
            </w:pPr>
            <w:r>
              <w:rPr>
                <w:rFonts w:eastAsia="Open Sans" w:cs="Open Sans" w:ascii="Open Sans" w:hAnsi="Open Sans"/>
                <w:color w:val="000000"/>
                <w:spacing w:val="0"/>
                <w:sz w:val="20"/>
                <w:shd w:fill="auto" w:val="clear"/>
              </w:rPr>
              <w:t xml:space="preserve">003</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Stk</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b/>
                <w:color w:val="auto"/>
                <w:spacing w:val="0"/>
                <w:sz w:val="20"/>
                <w:shd w:fill="auto" w:val="clear"/>
              </w:rPr>
            </w:pPr>
            <w:r>
              <w:rPr>
                <w:rFonts w:eastAsia="Open Sans" w:cs="Open Sans" w:ascii="Open Sans" w:hAnsi="Open Sans"/>
                <w:b/>
                <w:color w:val="000000"/>
                <w:spacing w:val="0"/>
                <w:sz w:val="20"/>
                <w:shd w:fill="auto" w:val="clear"/>
              </w:rPr>
              <w:t xml:space="preserve">Aktion: Haltegriff</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Haltegriff gratis im Wert von 175 € inkl. Lieferung und Montage</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0,00 €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0,00 €</w:t>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0" w:type="dxa"/>
        <w:tblLayout w:type="fixed"/>
        <w:tblCellMar>
          <w:top w:w="0" w:type="dxa"/>
          <w:left w:w="0" w:type="dxa"/>
          <w:bottom w:w="0" w:type="dxa"/>
          <w:right w:w="0" w:type="dxa"/>
        </w:tblCellMar>
      </w:tblPr>
      <w:tblGrid>
        <w:gridCol w:w="3915"/>
        <w:gridCol w:w="915"/>
        <w:gridCol w:w="2105"/>
        <w:gridCol w:w="2725"/>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2.048,74 €</w:t>
            </w:r>
            <w:r>
              <w:rPr>
                <w:rFonts w:eastAsia="Open Sans SemiBold" w:cs="Open Sans SemiBold" w:ascii="Open Sans SemiBold" w:hAnsi="Open Sans SemiBold"/>
                <w:color w:val="000000"/>
                <w:spacing w:val="0"/>
                <w:sz w:val="22"/>
                <w:shd w:fill="auto" w:val="clear"/>
              </w:rPr>
              <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361,32 €</w:t>
            </w:r>
            <w:r>
              <w:rPr>
                <w:rFonts w:eastAsia="Open Sans SemiBold" w:cs="Open Sans SemiBold" w:ascii="Open Sans SemiBold" w:hAnsi="Open Sans SemiBold"/>
                <w:color w:val="000000"/>
                <w:spacing w:val="0"/>
                <w:sz w:val="22"/>
                <w:shd w:fill="auto" w:val="clear"/>
              </w:rPr>
              <w:t/>
            </w:r>
          </w:p>
        </w:tc>
      </w:tr>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2.263,00 €</w:t>
            </w:r>
            <w:r>
              <w:rPr>
                <w:rFonts w:eastAsia="Open Sans SemiBold" w:cs="Open Sans SemiBold" w:ascii="Open Sans SemiBold" w:hAnsi="Open Sans SemiBold"/>
                <w:color w:val="000000"/>
                <w:spacing w:val="0"/>
                <w:sz w:val="22"/>
                <w:shd w:fill="auto" w:val="clear"/>
              </w:rPr>
              <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 xml:space="preserve">Diese werden vorab mit Ihnen besprochen, bedürfen lhrer Zustimmung und werden auf Regiebasis nach tatsächlichem Aufwand abgerechnet. (Stundensatz-Facharbeiter: 69,50€ netto)</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LibreOffice/25.8.1.1$Windows_X86_64 LibreOffice_project/54047653041915e595ad4e45cccea684809c77b5</Application>
  <AppVersion>15.0000</AppVersion>
  <Pages>2</Pages>
  <Words>245</Words>
  <Characters>1949</Characters>
  <CharactersWithSpaces>2164</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2025-10-01T14:49:51Z</dcterms:modified>
  <cp:revision>1</cp:revision>
  <dc:subject/>
  <dc:title/>
</cp:coreProperties>
</file>