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Max</w:t>
            </w:r>
            <w:proofErr w:type="spellStart"/>
            <w:r>
              <w:rPr>
                <w:rFonts w:ascii="Open Sans" w:eastAsia="Open Sans" w:hAnsi="Open Sans" w:cs="Open Sans"/>
              </w:rPr>
              <w:t/>
            </w:r>
            <w:proofErr w:type="spellEnd"/>
            <w:r>
              <w:rPr>
                <w:rFonts w:ascii="Open Sans" w:eastAsia="Open Sans" w:hAnsi="Open Sans" w:cs="Open Sans"/>
              </w:rPr>
              <w:t xml:space="preserve"> Mustermann</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Waldstraße 5</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95032 Hof</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ANG2026-0319-141112</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15.06.1972</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Max Mustermann</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ANG2026-0319-141112</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Mustermann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1.100,63 €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1.100,63 €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537,82 €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537,82 €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1.638,45 €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311,31 €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1.949,76 €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10.08.1972</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