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Frau Duncan Cross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Id vel laborum magna, Non quidem cupiditat Ipsa amet est volu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2018-10-07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ANG2025-1107-150519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AGD9060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Ablaufgarnitur Rohbauset m.Sifon BH60mm f.flache Duschw.m.90mm Ablauf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CARESMH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CARE Sanitär Silikon Manhatten 310ml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Pendeltür Hassmann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Gleittür Hassmann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rrr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id1000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ertttttt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KM02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Kleinmaterial groß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Stelzlager höhenverstellar Set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Wannenabdichtband-Set 3,4 m Nass-/Trockenanbindung entspr. DIN 18534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TRWDSET5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Wandabdichtung BASIS-Set 5 qm DW bis 100 x 100 / BW bis 180 x 80 cm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V3A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Abschlussprofil 3.0 255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