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Gary Duffy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Eaque beatae qui qui,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Et consectetur cons Repellendus Recusan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ANG2025-1014-132542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10.09.2008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Lilah Hopper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Pandora Ross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ANG2025-1014-132542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Duffy,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2.060,40 €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2.060,40 €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Verkleidung Deckenhoch im Dusch/ Wannenbereich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Stützklappgriffe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Badewanne inkl. Befliesung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- 144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2.302,86 €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2.302,86 €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32/400mm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32/600mm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Stützklappgriff derby plus 600mm verchromt m. ABS-Ummantelung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80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Bestandkundenbonus: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-- Rabatt von 300 € ab einem Gesamtwert von 3.000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5.165,58 €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981,46 €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6.147,04 €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  <w:br w:type="textWrapping"/>
        <w:br w:type="textWrapping"/>
        <w:t xml:space="preserve">Der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Selbstkostenanteil beträgt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2.117,04 €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unter Berücksichtigung eines gewährten Zuschusses durch die Pflegekasse i.H.v.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4.180,00 €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