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bmp" ContentType="image/bmp"/>
  <Default Extension="emf" ContentType="image/x-emf"/>
  <Default Extension="wmf" ContentType="image/x-wmf"/>
  <Default Extension="gif" ContentType="image/gif"/>
  <Default Extension="ico" ContentType="image/x-icon"/>
  <Default Extension="tif" ContentType="image/tiff"/>
  <Default Extension="tiff" ContentType="image/tiff"/>
  <Default Extension="jpeg" ContentType="image/jpeg"/>
  <Default Extension="jpg" ContentType="image/jpeg"/>
  <Default Extension="svg" ContentType="image/svg+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comments.xml" ContentType="application/vnd.openxmlformats-officedocument.wordprocessingml.comments+xml"/>
  <Override PartName="/word/theme/theme1.xml" ContentType="application/vnd.openxmlformats-officedocument.theme+xml"/>
  <Override PartName="/word/commentsExtended.xml" ContentType="application/vnd.openxmlformats-officedocument.wordprocessingml.commentsExtended+xml"/>
  <Override PartName="/word/footer4.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1.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endnotes.xml" ContentType="application/vnd.openxmlformats-officedocument.wordprocessingml.endnote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pPr>
        <w:pBdr/>
        <w:pStyle w:val="Normal"/>
        <w:spacing w:before="171" w:after="0"/>
        <w:ind/>
        <w:rPr>
          <w:rFonts w:ascii="Open Sans" w:eastAsia="Open Sans" w:hAnsi="Open Sans" w:cs="Open Sans"/>
          <w:color w:val="070707"/>
          <w:sz w:val="17"/>
          <w:szCs w:val="17"/>
        </w:rPr>
      </w:pPr>
      <w:r>
        <w:rPr/>
        <w:br/>
      </w:r>
      <w:r>
        <w:rPr>
          <w:rFonts w:ascii="Open Sans" w:eastAsia="Open Sans" w:hAnsi="Open Sans" w:cs="Open Sans"/>
          <w:color w:val="070707"/>
          <w:sz w:val="17"/>
          <w:szCs w:val="17"/>
        </w:rPr>
        <w:t xml:space="preserve">EmC2 Attila Landgrafe, Waldstraße 5, 95032 Hof</w:t>
      </w:r>
    </w:p>
    <w:p>
      <w:pPr>
        <w:pBdr/>
        <w:pStyle w:val="normal1"/>
        <w:spacing/>
        <w:ind/>
        <w:rPr>
          <w:rFonts w:ascii="Open Sans" w:eastAsia="Open Sans" w:hAnsi="Open Sans" w:cs="Open Sans"/>
          <w:color w:val="070707"/>
          <w:sz w:val="17"/>
          <w:szCs w:val="17"/>
        </w:rPr>
      </w:pPr>
    </w:p>
    <w:tbl>
      <w:tblPr>
        <w:tblStyle w:val="Normal Table0"/>
        <w:tblW w:w="10035" w:type="dxa"/>
        <w:jc w:val="left"/>
        <w:tblInd w:w="0" w:type="dxa"/>
        <w:tblCellMar>
          <w:top w:w="0" w:type="dxa"/>
          <w:left w:w="10" w:type="dxa"/>
          <w:bottom w:w="0" w:type="dxa"/>
          <w:right w:w="10" w:type="dxa"/>
        </w:tblCellMar>
        <w:tblBorders/>
        <w:shd w:fill="auto" w:color="auto"/>
        <w:tblLayout w:type="fixed"/>
      </w:tblPr>
      <w:tblGrid>
        <w:gridCol w:w="4809"/>
        <w:gridCol w:w="2268"/>
        <w:gridCol w:w="2958"/>
      </w:tblGrid>
      <w:tr>
        <w:tblPrEx>
          <w:tblBorders/>
          <w:tblCellMar>
            <w:top w:w="0" w:type="dxa"/>
            <w:left w:w="10" w:type="dxa"/>
            <w:bottom w:w="0" w:type="dxa"/>
            <w:right w:w="10" w:type="dxa"/>
          </w:tblCellMar>
        </w:tblPrEx>
        <w:trPr>
          <w:trHeight w:hRule="atLeast" w:val="1380"/>
        </w:trPr>
        <w:tc>
          <w:tcPr>
            <w:tcW w:w="4809"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
              <w:spacing w:before="0" w:after="0" w:line="278" w:lineRule="auto"/>
              <w:ind w:right="314"/>
              <w:jc w:val="left"/>
              <w:rPr>
                <w:rFonts w:ascii="Open Sans" w:eastAsia="Open Sans" w:hAnsi="Open Sans" w:cs="Open Sans"/>
              </w:rPr>
            </w:pPr>
            <w:r>
              <w:rPr>
                <w:rFonts w:ascii="Open Sans" w:eastAsia="Open Sans" w:hAnsi="Open Sans" w:cs="Open Sans"/>
                <w:sz w:val="22"/>
                <w:szCs w:val="22"/>
              </w:rPr>
              <w:t xml:space="preserve">Familie</w:t>
            </w:r>
          </w:p>
          <w:p>
            <w:pPr>
              <w:pBdr/>
              <w:pStyle w:val="Normal"/>
              <w:spacing w:before="0" w:after="0" w:line="278" w:lineRule="auto"/>
              <w:ind w:right="314"/>
              <w:jc w:val="left"/>
              <w:rPr>
                <w:rFonts w:ascii="Open Sans" w:eastAsia="Open Sans" w:hAnsi="Open Sans" w:cs="Open Sans"/>
                <w:color w:val="1F1F1F"/>
              </w:rPr>
            </w:pPr>
            <w:r>
              <w:rPr>
                <w:rFonts w:ascii="Open Sans" w:eastAsia="Open Sans" w:hAnsi="Open Sans" w:cs="Open Sans"/>
                <w:sz w:val="22"/>
                <w:szCs w:val="22"/>
              </w:rPr>
              <w:t xml:space="preserve">Germaine Nichols</w:t>
            </w:r>
          </w:p>
          <w:p>
            <w:pPr>
              <w:pBdr/>
              <w:pStyle w:val="Normal"/>
              <w:spacing w:before="0" w:after="0" w:line="278" w:lineRule="auto"/>
              <w:ind w:right="314"/>
              <w:jc w:val="left"/>
              <w:rPr>
                <w:rFonts w:ascii="Open Sans" w:eastAsia="Open Sans" w:hAnsi="Open Sans" w:cs="Open Sans"/>
                <w:color w:val="1F1F1F"/>
              </w:rPr>
            </w:pPr>
            <w:r>
              <w:rPr>
                <w:rFonts w:ascii="Open Sans" w:eastAsia="Open Sans" w:hAnsi="Open Sans" w:cs="Open Sans"/>
                <w:sz w:val="22"/>
                <w:szCs w:val="22"/>
              </w:rPr>
              <w:t xml:space="preserve">Similique est volupt</w:t>
            </w:r>
          </w:p>
          <w:p>
            <w:pPr>
              <w:pBdr/>
              <w:pStyle w:val="normal1"/>
              <w:spacing w:before="0" w:after="0" w:line="278" w:lineRule="auto"/>
              <w:ind w:right="314"/>
              <w:jc w:val="left"/>
              <w:rPr>
                <w:rFonts w:ascii="Open Sans" w:eastAsia="Open Sans" w:hAnsi="Open Sans" w:cs="Open Sans"/>
                <w:color w:val="070707"/>
                <w:sz w:val="17"/>
                <w:szCs w:val="17"/>
              </w:rPr>
            </w:pPr>
            <w:r>
              <w:rPr>
                <w:rFonts w:ascii="Open Sans" w:eastAsia="Open Sans" w:hAnsi="Open Sans" w:cs="Open Sans"/>
                <w:sz w:val="22"/>
                <w:szCs w:val="22"/>
              </w:rPr>
              <w:t xml:space="preserve">Eius dolorem similiq Quo vitae ullamco ad</w:t>
            </w:r>
          </w:p>
        </w:tc>
        <w:tc>
          <w:tcPr>
            <w:tcW w:w="2268"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
              <w:spacing w:before="0" w:after="0" w:line="276" w:lineRule="auto"/>
              <w:ind w:right="127"/>
              <w:jc w:val="left"/>
              <w:rPr>
                <w:rFonts w:ascii="Open Sans" w:eastAsia="Open Sans" w:hAnsi="Open Sans" w:cs="Open Sans"/>
                <w:sz w:val="21"/>
                <w:szCs w:val="21"/>
              </w:rPr>
            </w:pPr>
            <w:r>
              <w:rPr>
                <w:rFonts w:ascii="Open Sans" w:eastAsia="Open Sans" w:hAnsi="Open Sans" w:cs="Open Sans"/>
                <w:color w:val="1F1F1F"/>
                <w:sz w:val="21"/>
                <w:szCs w:val="21"/>
              </w:rPr>
              <w:t xml:space="preserve">Angebotsnummer</w:t>
            </w:r>
            <w:r>
              <w:rPr>
                <w:rFonts w:ascii="Open Sans" w:eastAsia="Open Sans" w:hAnsi="Open Sans" w:cs="Open Sans"/>
                <w:sz w:val="21"/>
                <w:szCs w:val="21"/>
              </w:rPr>
              <w:t xml:space="preserve">        </w:t>
            </w:r>
            <w:r>
              <w:rPr>
                <w:rFonts w:ascii="Open Sans" w:eastAsia="Open Sans" w:hAnsi="Open Sans" w:cs="Open Sans"/>
                <w:color w:val="1F1F1F"/>
                <w:sz w:val="21"/>
                <w:szCs w:val="21"/>
              </w:rPr>
              <w:t xml:space="preserve">Datum</w:t>
            </w:r>
          </w:p>
          <w:p>
            <w:pPr>
              <w:pBdr/>
              <w:pStyle w:val="Normal"/>
              <w:spacing w:before="0" w:after="0" w:line="276" w:lineRule="auto"/>
              <w:ind w:right="127"/>
              <w:jc w:val="left"/>
              <w:rPr>
                <w:rFonts w:ascii="Open Sans" w:eastAsia="Open Sans" w:hAnsi="Open Sans" w:cs="Open Sans"/>
                <w:color w:val="1F1F1F"/>
                <w:sz w:val="21"/>
                <w:szCs w:val="21"/>
              </w:rPr>
            </w:pPr>
            <w:r>
              <w:rPr>
                <w:rFonts w:ascii="Open Sans" w:eastAsia="Open Sans" w:hAnsi="Open Sans" w:cs="Open Sans"/>
                <w:color w:val="1F1F1F"/>
                <w:sz w:val="21"/>
                <w:szCs w:val="21"/>
              </w:rPr>
              <w:t xml:space="preserve">Ansprechpartner</w:t>
            </w:r>
          </w:p>
          <w:p>
            <w:pPr>
              <w:pBdr/>
              <w:pStyle w:val="normal1"/>
              <w:spacing w:before="0" w:after="0" w:line="276" w:lineRule="auto"/>
              <w:ind w:right="127"/>
              <w:jc w:val="left"/>
              <w:rPr>
                <w:rFonts w:ascii="Open Sans" w:eastAsia="Open Sans" w:hAnsi="Open Sans" w:cs="Open Sans"/>
                <w:color w:val="070707"/>
                <w:sz w:val="17"/>
                <w:szCs w:val="17"/>
              </w:rPr>
            </w:pPr>
            <w:r>
              <w:rPr>
                <w:rFonts w:ascii="Open Sans" w:eastAsia="Open Sans" w:hAnsi="Open Sans" w:cs="Open Sans"/>
                <w:color w:val="1F1F1F"/>
                <w:sz w:val="21"/>
                <w:szCs w:val="21"/>
              </w:rPr>
              <w:t xml:space="preserve">Telefon</w:t>
            </w:r>
            <w:r>
              <w:rPr>
                <w:rFonts w:ascii="Open Sans" w:eastAsia="Open Sans" w:hAnsi="Open Sans" w:cs="Open Sans"/>
                <w:color w:val="1F1F1F"/>
                <w:sz w:val="21"/>
                <w:szCs w:val="21"/>
              </w:rPr>
              <w:br/>
            </w:r>
            <w:r>
              <w:rPr>
                <w:rFonts w:ascii="Open Sans" w:eastAsia="Open Sans" w:hAnsi="Open Sans" w:cs="Open Sans"/>
                <w:color w:val="1F1F1F"/>
                <w:sz w:val="21"/>
                <w:szCs w:val="21"/>
              </w:rPr>
              <w:t xml:space="preserve">E-Mail</w:t>
            </w:r>
          </w:p>
        </w:tc>
        <w:tc>
          <w:tcPr>
            <w:tcW w:w="2958"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
              <w:spacing w:before="0" w:after="0" w:line="276" w:lineRule="auto"/>
              <w:ind/>
              <w:jc w:val="right"/>
              <w:rPr>
                <w:rFonts w:ascii="Open Sans" w:eastAsia="Open Sans" w:hAnsi="Open Sans" w:cs="Open Sans"/>
              </w:rPr>
            </w:pPr>
            <w:r>
              <w:rPr>
                <w:rFonts w:ascii="Open Sans" w:eastAsia="Open Sans" w:hAnsi="Open Sans" w:cs="Open Sans"/>
                <w:sz w:val="22"/>
                <w:szCs w:val="22"/>
              </w:rPr>
              <w:t xml:space="preserve">ANG2025-1209-100648</w:t>
            </w:r>
            <w:r>
              <w:rPr>
                <w:rFonts w:ascii="Open Sans" w:eastAsia="Open Sans" w:hAnsi="Open Sans" w:cs="Open Sans"/>
                <w:color w:val="1F1F1F"/>
                <w:sz w:val="21"/>
                <w:szCs w:val="21"/>
              </w:rPr>
              <w:t/>
            </w:r>
            <w:r>
              <w:rPr>
                <w:rFonts w:ascii="Open Sans" w:eastAsia="Open Sans" w:hAnsi="Open Sans" w:cs="Open Sans"/>
                <w:sz w:val="22"/>
                <w:szCs w:val="22"/>
              </w:rPr>
              <w:t/>
            </w:r>
          </w:p>
          <w:p>
            <w:pPr>
              <w:pBdr/>
              <w:pStyle w:val="Normal"/>
              <w:spacing w:before="0" w:after="0" w:line="276" w:lineRule="auto"/>
              <w:ind/>
              <w:jc w:val="right"/>
              <w:rPr>
                <w:rFonts w:ascii="Open Sans" w:eastAsia="Open Sans" w:hAnsi="Open Sans" w:cs="Open Sans"/>
                <w:color w:val="1F1F1F"/>
                <w:sz w:val="21"/>
                <w:szCs w:val="21"/>
              </w:rPr>
            </w:pPr>
            <w:r>
              <w:rPr>
                <w:rFonts w:ascii="Open Sans" w:eastAsia="Open Sans" w:hAnsi="Open Sans" w:cs="Open Sans"/>
                <w:sz w:val="22"/>
                <w:szCs w:val="22"/>
              </w:rPr>
              <w:t xml:space="preserve">19.08.1990</w:t>
            </w:r>
            <w:r>
              <w:rPr>
                <w:rFonts w:ascii="Open Sans" w:eastAsia="Open Sans" w:hAnsi="Open Sans" w:cs="Open Sans"/>
                <w:color w:val="1F1F1F"/>
                <w:sz w:val="21"/>
                <w:szCs w:val="21"/>
              </w:rPr>
              <w:t/>
            </w:r>
            <w:r>
              <w:rPr>
                <w:rFonts w:ascii="Open Sans" w:eastAsia="Open Sans" w:hAnsi="Open Sans" w:cs="Open Sans"/>
                <w:sz w:val="22"/>
                <w:szCs w:val="22"/>
              </w:rPr>
              <w:t/>
            </w:r>
            <w:r>
              <w:rPr/>
              <w:br/>
            </w:r>
            <w:r>
              <w:rPr>
                <w:rFonts w:ascii="Open Sans" w:eastAsia="Open Sans" w:hAnsi="Open Sans" w:cs="Open Sans"/>
                <w:sz w:val="22"/>
                <w:szCs w:val="22"/>
              </w:rPr>
              <w:t xml:space="preserve">Marvin Montoya</w:t>
            </w:r>
            <w:r>
              <w:rPr>
                <w:rFonts w:ascii="Open Sans" w:eastAsia="Open Sans" w:hAnsi="Open Sans" w:cs="Open Sans"/>
                <w:color w:val="1F1F1F"/>
                <w:sz w:val="21"/>
                <w:szCs w:val="21"/>
              </w:rPr>
              <w:t/>
            </w:r>
            <w:r>
              <w:rPr>
                <w:rFonts w:ascii="Open Sans" w:eastAsia="Open Sans" w:hAnsi="Open Sans" w:cs="Open Sans"/>
                <w:sz w:val="22"/>
                <w:szCs w:val="22"/>
              </w:rPr>
              <w:t/>
            </w:r>
            <w:r>
              <w:rPr/>
              <w:br/>
            </w:r>
            <w:r>
              <w:rPr>
                <w:rFonts w:ascii="Open Sans" w:eastAsia="Open Sans" w:hAnsi="Open Sans" w:cs="Open Sans"/>
                <w:color w:val="1F1F1F"/>
                <w:sz w:val="21"/>
                <w:szCs w:val="21"/>
              </w:rPr>
              <w:t xml:space="preserve">          09281 5915900</w:t>
            </w:r>
          </w:p>
          <w:p>
            <w:pPr>
              <w:pBdr/>
              <w:pStyle w:val="normal1"/>
              <w:spacing w:before="0" w:after="0" w:line="276" w:lineRule="auto"/>
              <w:ind/>
              <w:jc w:val="right"/>
              <w:rPr>
                <w:rFonts w:ascii="Open Sans" w:eastAsia="Open Sans" w:hAnsi="Open Sans" w:cs="Open Sans"/>
                <w:color w:val="070707"/>
                <w:sz w:val="17"/>
                <w:szCs w:val="17"/>
              </w:rPr>
            </w:pPr>
            <w:r>
              <w:rPr>
                <w:rFonts w:ascii="Open Sans" w:eastAsia="Open Sans" w:hAnsi="Open Sans" w:cs="Open Sans"/>
                <w:color w:val="1F1F1F"/>
                <w:sz w:val="21"/>
                <w:szCs w:val="21"/>
              </w:rPr>
              <w:t xml:space="preserve">service@e-m-c-2.de</w:t>
            </w:r>
          </w:p>
        </w:tc>
      </w:tr>
      <w:tr>
        <w:tblPrEx>
          <w:tblBorders/>
          <w:tblCellMar>
            <w:top w:w="0" w:type="dxa"/>
            <w:left w:w="10" w:type="dxa"/>
            <w:bottom w:w="0" w:type="dxa"/>
            <w:right w:w="10" w:type="dxa"/>
          </w:tblCellMar>
        </w:tblPrEx>
        <w:trPr>
          <w:trHeight w:hRule="atLeast" w:val="370"/>
        </w:trPr>
        <w:tc>
          <w:tcPr>
            <w:tcW w:w="4809"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left"/>
              <w:rPr>
                <w:rFonts w:ascii="Open Sans" w:eastAsia="Open Sans" w:hAnsi="Open Sans" w:cs="Open Sans"/>
                <w:color w:val="070707"/>
                <w:sz w:val="17"/>
                <w:szCs w:val="17"/>
              </w:rPr>
            </w:pPr>
          </w:p>
        </w:tc>
        <w:tc>
          <w:tcPr>
            <w:tcW w:w="5226"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gridSpan w:val="2"/>
          </w:tcPr>
          <w:p>
            <w:pPr>
              <w:pBdr/>
              <w:pStyle w:val="Normal"/>
              <w:spacing w:before="0" w:after="0"/>
              <w:ind w:right="127"/>
              <w:jc w:val="left"/>
              <w:rPr>
                <w:rFonts w:ascii="Open Sans" w:eastAsia="Open Sans" w:hAnsi="Open Sans" w:cs="Open Sans"/>
                <w:color w:val="070707"/>
                <w:sz w:val="17"/>
                <w:szCs w:val="17"/>
              </w:rPr>
            </w:pPr>
            <w:r>
              <w:rPr>
                <w:rFonts w:ascii="Open Sans" w:eastAsia="Open Sans" w:hAnsi="Open Sans" w:cs="Open Sans"/>
                <w:b/>
                <w:bCs/>
                <w:color w:val="1F1F1F"/>
                <w:sz w:val="21"/>
                <w:szCs w:val="21"/>
              </w:rPr>
              <w:t xml:space="preserve">Referenz</w:t>
            </w:r>
            <w:r>
              <w:rPr/>
              <w:br/>
            </w:r>
            <w:r>
              <w:rPr>
                <w:rFonts w:ascii="Open Sans" w:eastAsia="Open Sans" w:hAnsi="Open Sans" w:cs="Open Sans"/>
                <w:sz w:val="22"/>
                <w:szCs w:val="22"/>
              </w:rPr>
              <w:t xml:space="preserve">395</w:t>
            </w:r>
          </w:p>
        </w:tc>
      </w:tr>
    </w:tbl>
    <w:p>
      <w:pPr>
        <w:pBdr/>
        <w:pStyle w:val="normal1"/>
        <w:spacing/>
        <w:ind/>
        <w:rPr>
          <w:rFonts w:ascii="Open Sans" w:eastAsia="Open Sans" w:hAnsi="Open Sans" w:cs="Open Sans"/>
          <w:color w:val="000000"/>
        </w:rPr>
      </w:pPr>
    </w:p>
    <w:p>
      <w:pPr>
        <w:pBdr/>
        <w:pStyle w:val="Normal"/>
        <w:spacing w:before="156" w:after="0"/>
        <w:ind/>
        <w:rPr>
          <w:rFonts w:ascii="arial" w:eastAsia="arial" w:hAnsi="arial" w:cs="arial"/>
          <w:b/>
          <w:bCs/>
          <w:color w:val="000000"/>
          <w:sz w:val="24"/>
          <w:szCs w:val="24"/>
        </w:rPr>
      </w:pPr>
      <w:r>
        <w:rPr>
          <w:rFonts w:ascii="arial" w:eastAsia="arial" w:hAnsi="arial" w:cs="arial"/>
          <w:b/>
          <w:bCs/>
          <w:color w:val="000000"/>
          <w:sz w:val="24"/>
          <w:szCs w:val="24"/>
        </w:rPr>
        <w:t xml:space="preserve">  Ihr Angebot ANG2025-1209-100648</w:t>
      </w:r>
    </w:p>
    <w:p>
      <w:pPr>
        <w:pBdr/>
        <w:pStyle w:val="Normal"/>
        <w:spacing w:before="156" w:after="0"/>
        <w:ind/>
        <w:rPr>
          <w:rFonts w:ascii="Open Sans" w:eastAsia="Open Sans" w:hAnsi="Open Sans" w:cs="Open Sans"/>
          <w:color w:val="000000"/>
        </w:rPr>
      </w:pPr>
      <w:r>
        <w:rPr>
          <w:rFonts w:ascii="Open Sans" w:eastAsia="Open Sans" w:hAnsi="Open Sans" w:cs="Open Sans"/>
          <w:color w:val="000000"/>
        </w:rPr>
        <w:t xml:space="preserve">  Sehr geehrter Familie Nichols,</w:t>
      </w:r>
      <w:r>
        <w:rPr/>
        <w:br/>
      </w:r>
    </w:p>
    <w:p>
      <w:pPr>
        <w:pBdr/>
        <w:pStyle w:val="Normal"/>
        <w:spacing w:before="1" w:after="0"/>
        <w:ind w:left="125" w:right="-89" w:hanging="5"/>
        <w:rPr>
          <w:rFonts w:ascii="Open Sans" w:eastAsia="Open Sans" w:hAnsi="Open Sans" w:cs="Open Sans"/>
          <w:color w:val="000000"/>
        </w:rPr>
      </w:pPr>
      <w:r>
        <w:rPr>
          <w:rFonts w:ascii="Open Sans" w:eastAsia="Open Sans" w:hAnsi="Open Sans" w:cs="Open Sans"/>
          <w:color w:val="070707"/>
        </w:rPr>
        <w:t xml:space="preserve">vielen Dank für Ihre Anfrage und Ihr damit verbundenes Interesse. </w:t>
      </w:r>
      <w:r>
        <w:rPr/>
        <w:br/>
      </w:r>
      <w:r>
        <w:rPr>
          <w:rFonts w:ascii="Open Sans" w:eastAsia="Open Sans" w:hAnsi="Open Sans" w:cs="Open Sans"/>
          <w:color w:val="070707"/>
        </w:rPr>
        <w:t xml:space="preserve">Wir freuen uns, Ihnen folgendes Angebot unterbreiten zu können.</w:t>
      </w:r>
    </w:p>
    <w:p>
      <w:pPr>
        <w:pBdr/>
        <w:pStyle w:val="normal1"/>
        <w:spacing w:before="121" w:after="0"/>
        <w:ind/>
        <w:tabs>
          <w:tab w:val="clear" w:pos="720"/>
          <w:tab w:val="left" w:pos="750"/>
          <w:tab w:val="left" w:pos="1416.0000610351562"/>
        </w:tabs>
        <w:rPr>
          <w:rFonts w:ascii="Open Sans" w:eastAsia="Open Sans" w:hAnsi="Open Sans" w:cs="Open Sans"/>
          <w:color w:val="070707"/>
          <w:sz w:val="20"/>
          <w:szCs w:val="20"/>
        </w:rPr>
      </w:pPr>
    </w:p>
    <w:tbl>
      <w:tblPr>
        <w:tblStyle w:val="Normal Table0"/>
        <w:tblW w:w="9945" w:type="dxa"/>
        <w:jc w:val="left"/>
        <w:tblInd w:w="1" w:type="dxa"/>
        <w:tblCellMar>
          <w:top w:w="0" w:type="dxa"/>
          <w:left w:w="0" w:type="dxa"/>
          <w:bottom w:w="0" w:type="dxa"/>
          <w:right w:w="0" w:type="dxa"/>
        </w:tblCellMar>
        <w:tblBorders/>
        <w:shd w:fill="auto" w:color="auto"/>
        <w:tblLayout w:type="fixed"/>
      </w:tblPr>
      <w:tblGrid>
        <w:gridCol w:w="510"/>
        <w:gridCol w:w="885"/>
        <w:gridCol w:w="5865"/>
        <w:gridCol w:w="1440"/>
        <w:gridCol w:w="1245"/>
      </w:tblGrid>
      <w:tr>
        <w:tblPrEx>
          <w:tblBorders/>
          <w:tblCellMar>
            <w:top w:w="0" w:type="dxa"/>
            <w:left w:w="0" w:type="dxa"/>
            <w:bottom w:w="0" w:type="dxa"/>
            <w:right w:w="0" w:type="dxa"/>
          </w:tblCellMar>
        </w:tblPrEx>
        <w:trPr>
          <w:trHeight w:hRule="atLeast" w:val="1"/>
        </w:trPr>
        <w:tc>
          <w:tcPr>
            <w:tcW w:w="510" w:type="dxa"/>
            <w:tcMar>
              <w:top w:w="0" w:type="dxa"/>
              <w:left w:w="0" w:type="dxa"/>
              <w:bottom w:w="0" w:type="dxa"/>
              <w:right w:w="0" w:type="dxa"/>
            </w:tcMar>
            <w:tcBorders/>
            <w:shd w:fill="CCCCCC" w:color="auto" w:val="clear"/>
            <w:vAlign w:val="top"/>
          </w:tcPr>
          <w:p>
            <w:pPr>
              <w:pBdr/>
              <w:pStyle w:val="normal1"/>
              <w:spacing w:before="24" w:beforeAutospacing="false" w:after="24" w:afterAutospacing="false" w:line="240" w:lineRule="auto"/>
              <w:ind/>
              <w:jc w:val="center"/>
              <w:rPr>
                <w:rFonts w:ascii="Calibri" w:eastAsia="Calibri" w:hAnsi="Calibri" w:cs="Calibri"/>
                <w:sz w:val="22"/>
                <w:szCs w:val="22"/>
              </w:rPr>
            </w:pPr>
            <w:r>
              <w:rPr>
                <w:rFonts w:ascii="Open Sans" w:eastAsia="Open Sans" w:hAnsi="Open Sans" w:cs="Open Sans"/>
                <w:color w:val="070707"/>
                <w:sz w:val="22"/>
                <w:szCs w:val="22"/>
              </w:rPr>
              <w:t xml:space="preserve">Pos</w:t>
            </w:r>
          </w:p>
        </w:tc>
        <w:tc>
          <w:tcPr>
            <w:tcW w:w="885" w:type="dxa"/>
            <w:tcMar>
              <w:top w:w="0" w:type="dxa"/>
              <w:left w:w="0" w:type="dxa"/>
              <w:bottom w:w="0" w:type="dxa"/>
              <w:right w:w="0" w:type="dxa"/>
            </w:tcMar>
            <w:tcBorders/>
            <w:shd w:fill="CCCCCC" w:color="auto" w:val="clear"/>
            <w:vAlign w:val="top"/>
          </w:tcPr>
          <w:p>
            <w:pPr>
              <w:pBdr/>
              <w:pStyle w:val="normal1"/>
              <w:spacing w:before="24" w:beforeAutospacing="false" w:after="24" w:afterAutospacing="false" w:line="240" w:lineRule="auto"/>
              <w:ind/>
              <w:jc w:val="center"/>
              <w:rPr>
                <w:rFonts w:ascii="Calibri" w:eastAsia="Calibri" w:hAnsi="Calibri" w:cs="Calibri"/>
                <w:sz w:val="22"/>
                <w:szCs w:val="22"/>
              </w:rPr>
            </w:pPr>
            <w:r>
              <w:rPr>
                <w:rFonts w:ascii="Open Sans" w:eastAsia="Open Sans" w:hAnsi="Open Sans" w:cs="Open Sans"/>
                <w:color w:val="070707"/>
                <w:sz w:val="22"/>
                <w:szCs w:val="22"/>
              </w:rPr>
              <w:t xml:space="preserve">Menge</w:t>
            </w:r>
          </w:p>
        </w:tc>
        <w:tc>
          <w:tcPr>
            <w:tcW w:w="5865" w:type="dxa"/>
            <w:tcMar>
              <w:top w:w="0" w:type="dxa"/>
              <w:left w:w="0" w:type="dxa"/>
              <w:bottom w:w="0" w:type="dxa"/>
              <w:right w:w="0" w:type="dxa"/>
            </w:tcMar>
            <w:tcBorders/>
            <w:shd w:fill="CCCCCC" w:color="auto" w:val="clear"/>
            <w:vAlign w:val="top"/>
          </w:tcPr>
          <w:p>
            <w:pPr>
              <w:pBdr/>
              <w:pStyle w:val="normal1"/>
              <w:spacing w:before="24" w:beforeAutospacing="false" w:after="24" w:afterAutospacing="false" w:line="240" w:lineRule="auto"/>
              <w:ind w:right="314"/>
              <w:jc w:val="both"/>
              <w:rPr>
                <w:color w:val="000000"/>
              </w:rPr>
            </w:pPr>
            <w:r>
              <w:rPr>
                <w:rFonts w:ascii="Open Sans" w:eastAsia="Open Sans" w:hAnsi="Open Sans" w:cs="Open Sans"/>
                <w:color w:val="000000"/>
                <w:sz w:val="22"/>
                <w:szCs w:val="22"/>
              </w:rPr>
              <w:t xml:space="preserve">Bezeichnung</w:t>
            </w:r>
          </w:p>
        </w:tc>
        <w:tc>
          <w:tcPr>
            <w:tcW w:w="1440" w:type="dxa"/>
            <w:tcMar>
              <w:top w:w="0" w:type="dxa"/>
              <w:left w:w="0" w:type="dxa"/>
              <w:bottom w:w="0" w:type="dxa"/>
              <w:right w:w="0" w:type="dxa"/>
            </w:tcMar>
            <w:tcBorders/>
            <w:shd w:fill="CCCCCC" w:color="auto" w:val="clear"/>
            <w:vAlign w:val="top"/>
          </w:tcPr>
          <w:p>
            <w:pPr>
              <w:pBdr/>
              <w:pStyle w:val="Normal"/>
              <w:spacing w:before="24" w:beforeAutospacing="false" w:after="24" w:afterAutospacing="false" w:line="240" w:lineRule="auto"/>
              <w:ind w:left="0" w:right="0"/>
              <w:jc w:val="center"/>
              <w:rPr>
                <w:color w:val="000000"/>
              </w:rPr>
            </w:pPr>
            <w:r>
              <w:rPr>
                <w:rFonts w:ascii="Open Sans" w:eastAsia="Open Sans" w:hAnsi="Open Sans" w:cs="Open Sans"/>
                <w:color w:val="000000"/>
                <w:sz w:val="22"/>
                <w:szCs w:val="22"/>
              </w:rPr>
              <w:t xml:space="preserve">Einheitspreis</w:t>
            </w:r>
          </w:p>
        </w:tc>
        <w:tc>
          <w:tcPr>
            <w:tcW w:w="1245" w:type="dxa"/>
            <w:tcMar>
              <w:top w:w="0" w:type="dxa"/>
              <w:left w:w="0" w:type="dxa"/>
              <w:bottom w:w="0" w:type="dxa"/>
              <w:right w:w="0" w:type="dxa"/>
            </w:tcMar>
            <w:tcBorders/>
            <w:shd w:fill="CCCCCC" w:color="auto" w:val="clear"/>
            <w:vAlign w:val="top"/>
          </w:tcPr>
          <w:p>
            <w:pPr>
              <w:pBdr/>
              <w:pStyle w:val="Normal"/>
              <w:spacing w:before="24" w:beforeAutospacing="false" w:after="24" w:afterAutospacing="false" w:line="240" w:lineRule="auto"/>
              <w:ind w:left="0" w:right="0"/>
              <w:jc w:val="center"/>
              <w:rPr>
                <w:color w:val="000000"/>
              </w:rPr>
            </w:pPr>
            <w:r>
              <w:rPr>
                <w:rFonts w:ascii="Open Sans" w:eastAsia="Open Sans" w:hAnsi="Open Sans" w:cs="Open Sans"/>
                <w:color w:val="000000"/>
                <w:sz w:val="22"/>
                <w:szCs w:val="22"/>
              </w:rPr>
              <w:t xml:space="preserve">Gesamt</w:t>
            </w:r>
          </w:p>
        </w:tc>
      </w:tr>
      <w:tr>
        <w:tblPrEx>
          <w:tblBorders/>
          <w:tblCellMar>
            <w:top w:w="0" w:type="dxa"/>
            <w:left w:w="0" w:type="dxa"/>
            <w:bottom w:w="0" w:type="dxa"/>
            <w:right w:w="0" w:type="dxa"/>
          </w:tblCellMar>
        </w:tblPrEx>
        <w:trPr>
          <w:trHeight w:hRule="atLeast" w:val="315"/>
        </w:trPr>
        <w:tc>
          <w:tcPr>
            <w:tcW w:w="510" w:type="dxa"/>
            <w:tcMar>
              <w:top w:w="0" w:type="dxa"/>
              <w:left w:w="0" w:type="dxa"/>
              <w:bottom w:w="0" w:type="dxa"/>
              <w:right w:w="0" w:type="dxa"/>
            </w:tcMar>
            <w:tcBorders>
              <w:top w:val="nil"/>
              <w:left w:val="nil"/>
              <w:bottom w:val="nil"/>
              <w:right w:val="nil"/>
            </w:tcBorders>
            <w:shd w:fill="FFFFFF" w:color="auto" w:val="clear"/>
            <w:vAlign w:val="top"/>
          </w:tcPr>
          <w:p>
            <w:pPr>
              <w:pBdr/>
              <w:pStyle w:val="normal1"/>
              <w:spacing w:before="40" w:beforeAutospacing="false" w:after="0" w:afterAutospacing="false" w:line="240" w:lineRule="auto"/>
              <w:ind w:right="0"/>
              <w:jc w:val="center"/>
              <w:rPr>
                <w:rFonts w:ascii="Arial" w:eastAsia="Arial" w:hAnsi="Arial" w:cs="Arial"/>
                <w:sz w:val="18"/>
                <w:szCs w:val="22"/>
              </w:rPr>
            </w:pPr>
            <w:r>
              <w:rPr>
                <w:rFonts w:ascii="Arial" w:eastAsia="Arial" w:hAnsi="Arial" w:cs="Arial"/>
                <w:color w:val="070707"/>
                <w:sz w:val="18"/>
                <w:szCs w:val="20"/>
              </w:rPr>
              <w:t xml:space="preserve">001</w:t>
            </w:r>
          </w:p>
        </w:tc>
        <w:tc>
          <w:tcPr>
            <w:tcW w:w="885"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40" w:beforeAutospacing="false" w:after="0" w:afterAutospacing="false" w:line="240" w:lineRule="auto"/>
              <w:ind w:right="0"/>
              <w:jc w:val="center"/>
              <w:rPr>
                <w:rFonts w:ascii="Arial" w:eastAsia="Arial" w:hAnsi="Arial" w:cs="Arial"/>
                <w:sz w:val="18"/>
                <w:szCs w:val="18"/>
              </w:rPr>
            </w:pPr>
            <w:r>
              <w:rPr>
                <w:rFonts w:ascii="Arial" w:eastAsia="Arial" w:hAnsi="Arial" w:cs="Arial"/>
                <w:color w:val="070707"/>
                <w:sz w:val="18"/>
                <w:szCs w:val="18"/>
              </w:rPr>
              <w:t xml:space="preserve">1 Stk</w:t>
            </w:r>
          </w:p>
        </w:tc>
        <w:tc>
          <w:tcPr>
            <w:tcW w:w="5865"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40" w:beforeAutospacing="false" w:after="0" w:afterAutospacing="false" w:line="240" w:lineRule="auto"/>
              <w:ind w:right="0"/>
              <w:jc w:val="both"/>
              <w:rPr>
                <w:rFonts w:ascii="Arial" w:eastAsia="Arial" w:hAnsi="Arial" w:cs="Arial"/>
                <w:color w:val="000000"/>
                <w:sz w:val="20"/>
                <w:szCs w:val="18"/>
              </w:rPr>
            </w:pPr>
            <w:r>
              <w:rPr>
                <w:rFonts w:ascii="Arial" w:eastAsia="Arial" w:hAnsi="Arial" w:cs="Arial"/>
                <w:b/>
                <w:bCs/>
                <w:color w:val="000000"/>
                <w:sz w:val="20"/>
                <w:szCs w:val="18"/>
              </w:rPr>
              <w:t xml:space="preserve">Auszuführende Arbeiten</w:t>
            </w:r>
          </w:p>
        </w:tc>
        <w:tc>
          <w:tcPr>
            <w:tcW w:w="1440"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40" w:beforeAutospacing="false" w:after="0" w:afterAutospacing="false" w:line="240" w:lineRule="auto"/>
              <w:ind w:left="0" w:right="0"/>
              <w:jc w:val="center"/>
              <w:rPr>
                <w:rFonts w:ascii="Arial" w:eastAsia="Arial" w:hAnsi="Arial" w:cs="Arial"/>
                <w:color w:val="000000"/>
              </w:rPr>
            </w:pPr>
            <w:r>
              <w:rPr>
                <w:rFonts w:ascii="Arial" w:eastAsia="Arial" w:hAnsi="Arial" w:cs="Arial"/>
                <w:color w:val="000000"/>
                <w:sz w:val="20"/>
                <w:szCs w:val="20"/>
              </w:rPr>
              <w:t xml:space="preserve">1.892,40 €</w:t>
            </w:r>
          </w:p>
        </w:tc>
        <w:tc>
          <w:tcPr>
            <w:tcW w:w="1245"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40" w:beforeAutospacing="false" w:after="0" w:afterAutospacing="false" w:line="240" w:lineRule="auto"/>
              <w:ind w:left="0" w:right="0"/>
              <w:jc w:val="center"/>
              <w:rPr>
                <w:rFonts w:ascii="Arial" w:eastAsia="Arial" w:hAnsi="Arial" w:cs="Arial"/>
                <w:color w:val="000000"/>
              </w:rPr>
            </w:pPr>
            <w:r>
              <w:rPr>
                <w:rFonts w:ascii="Arial" w:eastAsia="Arial" w:hAnsi="Arial" w:cs="Arial"/>
                <w:color w:val="000000"/>
                <w:sz w:val="20"/>
                <w:szCs w:val="20"/>
              </w:rPr>
              <w:t xml:space="preserve">1.892,40 €</w:t>
            </w:r>
          </w:p>
        </w:tc>
      </w:tr>
      <w:tr>
        <w:tblPrEx>
          <w:tblBorders/>
          <w:tblCellMar>
            <w:top w:w="0" w:type="dxa"/>
            <w:left w:w="0" w:type="dxa"/>
            <w:bottom w:w="0" w:type="dxa"/>
            <w:right w:w="0" w:type="dxa"/>
          </w:tblCellMar>
        </w:tblPrEx>
        <w:trPr>
          <w:trHeight w:hRule="atLeast" w:val="1741"/>
        </w:trPr>
        <w:tc>
          <w:tcPr>
            <w:tcW w:w="51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121" w:after="0"/>
              <w:ind/>
              <w:jc w:val="center"/>
              <w:tabs>
                <w:tab w:val="clear" w:pos="720"/>
                <w:tab w:val="left" w:pos="750"/>
                <w:tab w:val="left" w:pos="1416.0000610351562"/>
              </w:tabs>
              <w:rPr>
                <w:rFonts w:ascii="Arial" w:eastAsia="Arial" w:hAnsi="Arial" w:cs="Arial"/>
                <w:color w:val="070707"/>
                <w:sz w:val="20"/>
                <w:szCs w:val="20"/>
              </w:rPr>
            </w:pPr>
          </w:p>
          <w:p>
            <w:pPr>
              <w:pBdr/>
              <w:pStyle w:val="normal1"/>
              <w:spacing w:before="0" w:after="0"/>
              <w:ind/>
              <w:jc w:val="center"/>
              <w:rPr>
                <w:rFonts w:ascii="Arial" w:eastAsia="Arial" w:hAnsi="Arial" w:cs="Arial"/>
                <w:sz w:val="22"/>
                <w:szCs w:val="22"/>
              </w:rPr>
            </w:pPr>
          </w:p>
        </w:tc>
        <w:tc>
          <w:tcPr>
            <w:tcW w:w="885"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ind/>
              <w:jc w:val="center"/>
              <w:rPr>
                <w:rFonts w:ascii="Arial" w:eastAsia="Arial" w:hAnsi="Arial" w:cs="Arial"/>
                <w:color w:val="000000"/>
              </w:rPr>
            </w:pPr>
          </w:p>
        </w:tc>
        <w:tc>
          <w:tcPr>
            <w:tcW w:w="5865"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Auswechseln des Duschsystems</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Anbringen zusätzlicher Haltegriffe</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Waschbecken austauschen</w:t>
            </w:r>
          </w:p>
          <w:p>
            <w:pPr>
              <w:pBdr/>
              <w:pStyle w:val="normal1"/>
              <w:spacing w:before="0" w:beforeAutospacing="false" w:after="0" w:afterAutospacing="false" w:line="278" w:lineRule="auto"/>
              <w:ind w:right="0"/>
              <w:jc w:val="left"/>
              <w:rPr>
                <w:rFonts w:ascii="Arial" w:eastAsia="Arial" w:hAnsi="Arial" w:cs="Arial"/>
                <w:color w:val="000000"/>
                <w:sz w:val="20"/>
                <w:szCs w:val="20"/>
              </w:rPr>
            </w:pP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Enthält je Einheit</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- 1,00 Stk Fahrzeugbereitstellung</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- 1,00 Stk Bereitstellung und Vorhaltung von Maschinen &amp; Werkzeugen</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- 1,00 Stk Beräumung der Baustelle</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- 204 km Kilometerpauschale</w:t>
            </w:r>
          </w:p>
        </w:tc>
        <w:tc>
          <w:tcPr>
            <w:tcW w:w="144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line="278" w:lineRule="auto"/>
              <w:ind w:right="314"/>
              <w:jc w:val="center"/>
              <w:rPr>
                <w:rFonts w:ascii="Arial" w:eastAsia="Arial" w:hAnsi="Arial" w:cs="Arial"/>
                <w:color w:val="000000"/>
              </w:rPr>
            </w:pPr>
          </w:p>
        </w:tc>
        <w:tc>
          <w:tcPr>
            <w:tcW w:w="1245" w:type="dxa"/>
            <w:tcMar>
              <w:top w:w="0" w:type="dxa"/>
              <w:left w:w="56" w:type="dxa"/>
              <w:bottom w:w="0" w:type="dxa"/>
              <w:right w:w="56" w:type="dxa"/>
            </w:tcMar>
            <w:tcBorders>
              <w:top w:val="nil"/>
              <w:left w:val="nil"/>
              <w:bottom w:val="nil"/>
              <w:right w:val="nil"/>
            </w:tcBorders>
            <w:shd w:fill="FFFFFF" w:color="auto" w:val="clear"/>
            <w:vAlign w:val="center"/>
          </w:tcPr>
          <w:p>
            <w:pPr>
              <w:pBdr/>
              <w:pStyle w:val="normal1"/>
              <w:spacing w:before="0" w:after="0" w:line="278" w:lineRule="auto"/>
              <w:ind w:right="314"/>
              <w:jc w:val="center"/>
              <w:rPr>
                <w:rFonts w:ascii="Arial" w:eastAsia="Arial" w:hAnsi="Arial" w:cs="Arial"/>
                <w:color w:val="000000"/>
              </w:rPr>
            </w:pPr>
          </w:p>
        </w:tc>
      </w:tr>
    </w:tbl>
    <w:p>
      <w:pPr>
        <w:pBdr/>
        <w:pStyle w:val="normal1"/>
        <w:spacing w:before="121" w:after="0"/>
        <w:ind/>
        <w:tabs>
          <w:tab w:val="clear" w:pos="720"/>
          <w:tab w:val="left" w:pos="750"/>
          <w:tab w:val="left" w:pos="1416.0000610351562"/>
        </w:tabs>
        <w:rPr>
          <w:rFonts w:ascii="Arial" w:eastAsia="Arial" w:hAnsi="Arial" w:cs="Arial"/>
          <w:color w:val="070707"/>
          <w:sz w:val="20"/>
          <w:szCs w:val="20"/>
        </w:rPr>
      </w:pPr>
    </w:p>
    <w:tbl>
      <w:tblPr>
        <w:tblStyle w:val="Normal Table0"/>
        <w:tblW w:w="9945" w:type="dxa"/>
        <w:jc w:val="left"/>
        <w:tblInd w:w="1" w:type="dxa"/>
        <w:tblCellMar>
          <w:top w:w="0" w:type="dxa"/>
          <w:left w:w="56" w:type="dxa"/>
          <w:bottom w:w="0" w:type="dxa"/>
          <w:right w:w="56" w:type="dxa"/>
        </w:tblCellMar>
        <w:tblBorders/>
        <w:shd w:fill="auto" w:color="auto"/>
        <w:tblLayout w:type="fixed"/>
      </w:tblPr>
      <w:tblGrid>
        <w:gridCol w:w="510"/>
        <w:gridCol w:w="885"/>
        <w:gridCol w:w="5865"/>
        <w:gridCol w:w="1440"/>
        <w:gridCol w:w="1245"/>
      </w:tblGrid>
      <w:tr>
        <w:tblPrEx>
          <w:tblBorders/>
          <w:tblCellMar>
            <w:top w:w="0" w:type="dxa"/>
            <w:left w:w="56" w:type="dxa"/>
            <w:bottom w:w="0" w:type="dxa"/>
            <w:right w:w="56" w:type="dxa"/>
          </w:tblCellMar>
        </w:tblPrEx>
        <w:trPr>
          <w:trHeight w:hRule="atLeast" w:val="379"/>
        </w:trPr>
        <w:tc>
          <w:tcPr>
            <w:tcW w:w="51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10" w:beforeAutospacing="false" w:after="10" w:afterAutospacing="false" w:line="240" w:lineRule="auto"/>
              <w:ind w:right="0"/>
              <w:jc w:val="center"/>
              <w:rPr>
                <w:rFonts w:ascii="Arial" w:eastAsia="Arial" w:hAnsi="Arial" w:cs="Arial"/>
                <w:sz w:val="18"/>
                <w:szCs w:val="22"/>
              </w:rPr>
            </w:pPr>
            <w:r>
              <w:rPr>
                <w:rFonts w:ascii="Arial" w:eastAsia="Arial" w:hAnsi="Arial" w:cs="Arial"/>
                <w:color w:val="070707"/>
                <w:sz w:val="18"/>
                <w:szCs w:val="20"/>
              </w:rPr>
              <w:t xml:space="preserve">002</w:t>
            </w:r>
          </w:p>
        </w:tc>
        <w:tc>
          <w:tcPr>
            <w:tcW w:w="885"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10" w:beforeAutospacing="false" w:after="10" w:afterAutospacing="false" w:line="240" w:lineRule="auto"/>
              <w:ind w:right="0"/>
              <w:jc w:val="center"/>
              <w:rPr>
                <w:rFonts w:ascii="Arial" w:eastAsia="Arial" w:hAnsi="Arial" w:cs="Arial"/>
                <w:sz w:val="18"/>
                <w:szCs w:val="18"/>
              </w:rPr>
            </w:pPr>
            <w:r>
              <w:rPr>
                <w:rFonts w:ascii="Arial" w:eastAsia="Arial" w:hAnsi="Arial" w:cs="Arial"/>
                <w:color w:val="070707"/>
                <w:sz w:val="18"/>
                <w:szCs w:val="18"/>
              </w:rPr>
              <w:t xml:space="preserve">1 Stk</w:t>
            </w:r>
          </w:p>
        </w:tc>
        <w:tc>
          <w:tcPr>
            <w:tcW w:w="5865"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10" w:beforeAutospacing="false" w:after="10" w:afterAutospacing="false" w:line="240" w:lineRule="auto"/>
              <w:ind w:right="0"/>
              <w:jc w:val="both"/>
              <w:tabs>
                <w:tab w:val="left" w:pos="6739.6002197265625"/>
                <w:tab w:val="left" w:pos="6907.60009765625"/>
              </w:tabs>
              <w:rPr>
                <w:rFonts w:ascii="Arial" w:eastAsia="Arial" w:hAnsi="Arial" w:cs="Arial"/>
                <w:color w:val="000000"/>
                <w:sz w:val="20"/>
                <w:szCs w:val="18"/>
              </w:rPr>
            </w:pPr>
            <w:r>
              <w:rPr>
                <w:rFonts w:ascii="Arial" w:eastAsia="Arial" w:hAnsi="Arial" w:cs="Arial"/>
                <w:b/>
                <w:bCs/>
                <w:color w:val="000000"/>
                <w:sz w:val="20"/>
                <w:szCs w:val="18"/>
              </w:rPr>
              <w:t xml:space="preserve">Material für Badumbau</w:t>
            </w:r>
          </w:p>
        </w:tc>
        <w:tc>
          <w:tcPr>
            <w:tcW w:w="1440"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10" w:beforeAutospacing="false" w:after="10" w:afterAutospacing="false" w:line="240" w:lineRule="auto"/>
              <w:ind w:left="0" w:right="0"/>
              <w:jc w:val="center"/>
              <w:rPr>
                <w:rFonts w:ascii="Arial" w:eastAsia="Arial" w:hAnsi="Arial" w:cs="Arial"/>
                <w:color w:val="000000"/>
                <w:sz w:val="20"/>
                <w:szCs w:val="20"/>
              </w:rPr>
            </w:pPr>
            <w:r>
              <w:rPr>
                <w:rFonts w:ascii="Arial" w:eastAsia="Arial" w:hAnsi="Arial" w:cs="Arial"/>
                <w:color w:val="000000"/>
                <w:sz w:val="20"/>
                <w:szCs w:val="20"/>
              </w:rPr>
              <w:t xml:space="preserve">2.280,44 €</w:t>
            </w:r>
          </w:p>
        </w:tc>
        <w:tc>
          <w:tcPr>
            <w:tcW w:w="1245"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10" w:beforeAutospacing="false" w:after="10" w:afterAutospacing="false" w:line="240" w:lineRule="auto"/>
              <w:ind w:right="0"/>
              <w:jc w:val="center"/>
              <w:rPr>
                <w:rFonts w:ascii="Arial" w:eastAsia="Arial" w:hAnsi="Arial" w:cs="Arial"/>
                <w:sz w:val="20"/>
                <w:szCs w:val="20"/>
              </w:rPr>
            </w:pPr>
            <w:r>
              <w:rPr>
                <w:rFonts w:ascii="Arial" w:eastAsia="Arial" w:hAnsi="Arial" w:cs="Arial"/>
                <w:sz w:val="20"/>
                <w:szCs w:val="20"/>
              </w:rPr>
              <w:t xml:space="preserve">2.280,44 €</w:t>
            </w:r>
          </w:p>
        </w:tc>
      </w:tr>
      <w:tr>
        <w:tblPrEx>
          <w:tblBorders/>
          <w:tblCellMar>
            <w:top w:w="0" w:type="dxa"/>
            <w:left w:w="56" w:type="dxa"/>
            <w:bottom w:w="0" w:type="dxa"/>
            <w:right w:w="56" w:type="dxa"/>
          </w:tblCellMar>
        </w:tblPrEx>
        <w:trPr>
          <w:trHeight w:hRule="atLeast" w:val="1"/>
        </w:trPr>
        <w:tc>
          <w:tcPr>
            <w:tcW w:w="51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ind/>
              <w:jc w:val="center"/>
              <w:rPr>
                <w:rFonts w:ascii="Arial" w:eastAsia="Arial" w:hAnsi="Arial" w:cs="Arial"/>
                <w:color w:val="000000"/>
              </w:rPr>
            </w:pPr>
          </w:p>
        </w:tc>
        <w:tc>
          <w:tcPr>
            <w:tcW w:w="885"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ind/>
              <w:jc w:val="center"/>
              <w:rPr>
                <w:rFonts w:ascii="Arial" w:eastAsia="Arial" w:hAnsi="Arial" w:cs="Arial"/>
                <w:color w:val="000000"/>
              </w:rPr>
            </w:pPr>
          </w:p>
        </w:tc>
        <w:tc>
          <w:tcPr>
            <w:tcW w:w="5865"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TRINNITY Wannenabdichtband-Set 3,4 m Nass-/Trockenanbindung entspr. DIN 18534</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Ablaufgarnitur Rohbauset m.Sifon BH60mm f.flache Duschw.m.90mm Ablauf TRINNITY</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Kleinmaterial</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Stelzlager höhenverstellar Set</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- 8 Stk Fußboden-Paneele (1 Paneele = 0.3 m²) — Farbe: Lava-Beige</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- 4 Pkg Flächenkleber (1 Pkg je 0,60 m²)</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- 2.3 m² Trinnity Bodenabdichtung (inkl. 15% Verschnitt)</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Wandverkleidung 3.0 Alu 997×2550 mm — Farbe: Marmor weiß</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Wandverkleidung 3.0 Alu 1497×2550 mm — Farbe: Marmor weiß</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TRINNITY Wandabdichtung BASIS-Set 5 qm DW bis 100 x 100 / BW bis 180 x 80 cm</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- 4 Pkg Flächenkleber (Wandverkleidung)</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Abschlussprofil 3.0 255 cm silber eloxiert VIGOUR</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CARE Sanitär Silikon Weiß 310ml</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GROHE Duschsystem Tempesta 250 266751 Umstellung KB Tempesta 250 chrom</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Haltegriff clivia plus 32/400mm m. Ros. Edelstahl glatt poliert,VIGOUR</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Pendeltür Hassmann</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Duschwanne 70 x 70 x 3 cm</w:t>
            </w:r>
          </w:p>
        </w:tc>
        <w:tc>
          <w:tcPr>
            <w:tcW w:w="144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line="278" w:lineRule="auto"/>
              <w:ind w:right="314"/>
              <w:jc w:val="center"/>
              <w:rPr>
                <w:rFonts w:ascii="Arial" w:eastAsia="Arial" w:hAnsi="Arial" w:cs="Arial"/>
                <w:color w:val="000000"/>
              </w:rPr>
            </w:pPr>
          </w:p>
        </w:tc>
        <w:tc>
          <w:tcPr>
            <w:tcW w:w="1245" w:type="dxa"/>
            <w:tcMar>
              <w:top w:w="0" w:type="dxa"/>
              <w:left w:w="56" w:type="dxa"/>
              <w:bottom w:w="0" w:type="dxa"/>
              <w:right w:w="56" w:type="dxa"/>
            </w:tcMar>
            <w:tcBorders>
              <w:top w:val="nil"/>
              <w:left w:val="nil"/>
              <w:bottom w:val="nil"/>
              <w:right w:val="nil"/>
            </w:tcBorders>
            <w:shd w:fill="FFFFFF" w:color="auto" w:val="clear"/>
            <w:vAlign w:val="center"/>
          </w:tcPr>
          <w:p>
            <w:pPr>
              <w:pBdr/>
              <w:pStyle w:val="normal1"/>
              <w:spacing w:before="0" w:after="0" w:line="278" w:lineRule="auto"/>
              <w:ind w:right="314"/>
              <w:jc w:val="center"/>
              <w:rPr>
                <w:rFonts w:ascii="Arial" w:eastAsia="Arial" w:hAnsi="Arial" w:cs="Arial"/>
                <w:color w:val="000000"/>
              </w:rPr>
            </w:pPr>
          </w:p>
        </w:tc>
      </w:tr>
    </w:tbl>
    <w:p>
      <w:pPr>
        <w:pBdr/>
        <w:pStyle w:val="normal1"/>
        <w:spacing w:before="121" w:after="0"/>
        <w:ind/>
        <w:tabs>
          <w:tab w:val="clear" w:pos="720"/>
          <w:tab w:val="left" w:pos="750"/>
          <w:tab w:val="left" w:pos="1416.0000610351562"/>
        </w:tabs>
        <w:rPr>
          <w:rFonts w:ascii="Open Sans" w:eastAsia="Open Sans" w:hAnsi="Open Sans" w:cs="Open Sans"/>
          <w:color w:val="070707"/>
          <w:sz w:val="20"/>
          <w:szCs w:val="20"/>
        </w:rPr>
      </w:pPr>
    </w:p>
    <w:tbl>
      <w:tblPr>
        <w:tblStyle w:val="Normal Table0"/>
        <w:tblW w:w="9549" w:type="dxa"/>
        <w:jc w:val="right"/>
        <w:tblInd w:w="0" w:type="dxa"/>
        <w:tblCellMar>
          <w:top w:w="0" w:type="dxa"/>
          <w:left w:w="100" w:type="dxa"/>
          <w:bottom w:w="0" w:type="dxa"/>
          <w:right w:w="0" w:type="dxa"/>
        </w:tblCellMar>
        <w:tblBorders>
          <w:top w:val="nil"/>
          <w:left w:val="nil"/>
          <w:bottom w:val="nil"/>
          <w:right w:val="nil"/>
          <w:insideH w:val="nil"/>
          <w:insideV w:val="nil"/>
        </w:tblBorders>
        <w:shd w:fill="auto" w:color="auto"/>
        <w:tblLayout w:type="fixed"/>
      </w:tblPr>
      <w:tblGrid>
        <w:gridCol w:w="16"/>
        <w:gridCol w:w="2371"/>
        <w:gridCol w:w="2387"/>
        <w:gridCol w:w="3482"/>
        <w:gridCol w:w="1293"/>
      </w:tblGrid>
      <w:tr>
        <w:tblPrEx>
          <w:tblBorders>
            <w:top w:val="nil"/>
            <w:left w:val="nil"/>
            <w:bottom w:val="nil"/>
            <w:right w:val="nil"/>
            <w:insideH w:val="nil"/>
            <w:insideV w:val="nil"/>
          </w:tblBorders>
          <w:tblCellMar>
            <w:top w:w="0" w:type="dxa"/>
            <w:left w:w="108" w:type="dxa"/>
            <w:bottom w:w="0" w:type="dxa"/>
            <w:right w:w="108" w:type="dxa"/>
          </w:tblCellMar>
        </w:tblPrEx>
        <w:trPr>
          <w:trHeight w:hRule="atLeast" w:val="20"/>
          <w:gridBefore w:val="1"/>
          <w:wBefore w:w="16" w:type="dxa"/>
          <w:cantSplit/>
        </w:trPr>
        <w:tc>
          <w:tcPr>
            <w:tcW w:w="2375" w:type="dxa"/>
            <w:tcMar>
              <w:top w:w="0" w:type="dxa"/>
              <w:left w:w="108" w:type="dxa"/>
              <w:bottom w:w="0" w:type="dxa"/>
              <w:right w:w="108" w:type="dxa"/>
            </w:tcMar>
            <w:tcBorders>
              <w:top w:val="nil"/>
              <w:left w:val="nil"/>
              <w:bottom w:val="nil"/>
              <w:right w:val="nil"/>
            </w:tcBorders>
            <w:shd w:fill="D9D9D9" w:color="auto" w:val="clear"/>
            <w:vAlign w:val="center"/>
          </w:tcPr>
          <w:p>
            <w:pPr>
              <w:pBdr/>
              <w:pStyle w:val="Normal"/>
              <w:keepNext/>
              <w:keepLines/>
              <w:spacing w:before="0" w:beforeAutospacing="false" w:after="0" w:afterAutospacing="false" w:line="240" w:lineRule="auto"/>
              <w:ind w:left="50" w:right="0"/>
              <w:jc w:val="both"/>
              <w:rPr>
                <w:rFonts w:ascii="Calibri" w:eastAsia="Calibri" w:hAnsi="Calibri" w:cs="Calibri"/>
                <w:sz w:val="22"/>
                <w:szCs w:val="22"/>
              </w:rPr>
            </w:pPr>
            <w:r>
              <w:rPr>
                <w:rFonts w:ascii="Open Sans Semibold" w:eastAsia="Open Sans Semibold" w:hAnsi="Open Sans Semibold" w:cs="Open Sans Semibold"/>
                <w:color w:val="030303"/>
                <w:sz w:val="20"/>
                <w:szCs w:val="20"/>
              </w:rPr>
              <w:t/>
            </w:r>
            <w:r>
              <w:rPr>
                <w:rFonts w:ascii="Open Sans Semibold" w:eastAsia="Open Sans Semibold" w:hAnsi="Open Sans Semibold" w:cs="Open Sans Semibold"/>
                <w:b/>
                <w:bCs/>
                <w:color w:val="030303"/>
                <w:sz w:val="20"/>
                <w:szCs w:val="20"/>
              </w:rPr>
              <w:t xml:space="preserve">Nettobetrag</w:t>
            </w:r>
          </w:p>
        </w:tc>
        <w:tc>
          <w:tcPr>
            <w:tcW w:w="2391" w:type="dxa"/>
            <w:tcMar>
              <w:top w:w="0" w:type="dxa"/>
              <w:left w:w="108" w:type="dxa"/>
              <w:bottom w:w="0" w:type="dxa"/>
              <w:right w:w="108" w:type="dxa"/>
            </w:tcMar>
            <w:tcBorders>
              <w:top w:val="nil"/>
              <w:left w:val="nil"/>
              <w:bottom w:val="nil"/>
              <w:right w:val="nil"/>
            </w:tcBorders>
            <w:shd w:fill="D9D9D9" w:color="auto" w:val="clear"/>
            <w:vAlign w:val="center"/>
          </w:tcPr>
          <w:p>
            <w:pPr>
              <w:pBdr/>
              <w:pStyle w:val="normal1"/>
              <w:keepNext/>
              <w:keepLines/>
              <w:spacing w:before="0" w:beforeAutospacing="false" w:after="0" w:afterAutospacing="false" w:line="240" w:lineRule="auto"/>
              <w:ind/>
              <w:jc w:val="both"/>
              <w:rPr>
                <w:color w:val="000000"/>
              </w:rPr>
            </w:pPr>
          </w:p>
        </w:tc>
        <w:tc>
          <w:tcPr>
            <w:tcW w:w="3487" w:type="dxa"/>
            <w:tcMar>
              <w:top w:w="0" w:type="dxa"/>
              <w:left w:w="108" w:type="dxa"/>
              <w:bottom w:w="0" w:type="dxa"/>
              <w:right w:w="108" w:type="dxa"/>
            </w:tcMar>
            <w:tcBorders>
              <w:top w:val="nil"/>
              <w:left w:val="nil"/>
              <w:bottom w:val="nil"/>
              <w:right w:val="nil"/>
            </w:tcBorders>
            <w:shd w:fill="D9D9D9" w:color="auto" w:val="clear"/>
            <w:vAlign w:val="center"/>
          </w:tcPr>
          <w:p>
            <w:pPr>
              <w:pBdr/>
              <w:pStyle w:val="normal1"/>
              <w:keepNext/>
              <w:keepLines/>
              <w:spacing w:before="0" w:beforeAutospacing="false" w:after="0" w:afterAutospacing="false" w:line="240" w:lineRule="auto"/>
              <w:ind/>
              <w:jc w:val="both"/>
              <w:rPr>
                <w:color w:val="000000"/>
              </w:rPr>
            </w:pPr>
          </w:p>
        </w:tc>
        <w:tc>
          <w:tcPr>
            <w:tcW w:w="1295" w:type="dxa"/>
            <w:tcMar>
              <w:top w:w="0" w:type="dxa"/>
              <w:left w:w="108" w:type="dxa"/>
              <w:bottom w:w="0" w:type="dxa"/>
              <w:right w:w="108" w:type="dxa"/>
            </w:tcMar>
            <w:tcBorders>
              <w:top w:val="nil"/>
              <w:left w:val="nil"/>
              <w:bottom w:val="nil"/>
              <w:right w:val="nil"/>
            </w:tcBorders>
            <w:shd w:fill="D9D9D9" w:color="auto" w:val="clear"/>
            <w:vAlign w:val="center"/>
          </w:tcPr>
          <w:p>
            <w:pPr>
              <w:pBdr/>
              <w:pStyle w:val="Normal"/>
              <w:keepNext/>
              <w:keepLines/>
              <w:spacing w:before="0" w:beforeAutospacing="false" w:after="0" w:afterAutospacing="false" w:line="240" w:lineRule="auto"/>
              <w:ind w:right="0"/>
              <w:jc w:val="both"/>
              <w:rPr>
                <w:color w:val="000000"/>
              </w:rPr>
            </w:pPr>
            <w:r>
              <w:rPr>
                <w:rFonts w:ascii="Open Sans Semibold" w:eastAsia="Open Sans Semibold" w:hAnsi="Open Sans Semibold" w:cs="Open Sans Semibold"/>
                <w:b/>
                <w:bCs/>
                <w:color w:val="000000"/>
                <w:sz w:val="22"/>
                <w:szCs w:val="22"/>
              </w:rPr>
              <w:t xml:space="preserve">4.172,84 €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p>
        </w:tc>
      </w:tr>
      <w:tr>
        <w:tblPrEx>
          <w:tblBorders>
            <w:top w:val="nil"/>
            <w:left w:val="nil"/>
            <w:bottom w:val="nil"/>
            <w:right w:val="nil"/>
            <w:insideH w:val="nil"/>
            <w:insideV w:val="nil"/>
          </w:tblBorders>
          <w:tblCellMar>
            <w:top w:w="0" w:type="dxa"/>
            <w:left w:w="108" w:type="dxa"/>
            <w:bottom w:w="0" w:type="dxa"/>
            <w:right w:w="108" w:type="dxa"/>
          </w:tblCellMar>
        </w:tblPrEx>
        <w:trPr>
          <w:trHeight w:hRule="atLeast" w:val="20"/>
          <w:gridBefore w:val="1"/>
          <w:wBefore w:w="16" w:type="dxa"/>
          <w:cantSplit/>
        </w:trPr>
        <w:tc>
          <w:tcPr>
            <w:tcW w:w="2375" w:type="dxa"/>
            <w:tcMar>
              <w:top w:w="0" w:type="dxa"/>
              <w:left w:w="108" w:type="dxa"/>
              <w:bottom w:w="0" w:type="dxa"/>
              <w:right w:w="108" w:type="dxa"/>
            </w:tcMar>
            <w:tcBorders>
              <w:top w:val="nil"/>
              <w:left w:val="nil"/>
              <w:bottom w:val="nil"/>
              <w:right w:val="nil"/>
            </w:tcBorders>
            <w:shd w:fill="FFFFFF" w:color="auto" w:val="clear"/>
            <w:vAlign w:val="center"/>
          </w:tcPr>
          <w:p>
            <w:pPr>
              <w:pBdr/>
              <w:pStyle w:val="Normal"/>
              <w:keepNext/>
              <w:keepLines/>
              <w:spacing w:before="0" w:beforeAutospacing="false" w:after="0" w:afterAutospacing="false" w:line="240" w:lineRule="auto"/>
              <w:ind w:right="0"/>
              <w:jc w:val="both"/>
              <w:rPr>
                <w:rFonts w:ascii="Calibri" w:eastAsia="Calibri" w:hAnsi="Calibri" w:cs="Calibri"/>
                <w:sz w:val="22"/>
                <w:szCs w:val="22"/>
              </w:rPr>
            </w:pPr>
            <w:r>
              <w:rPr>
                <w:rFonts w:ascii="Open Sans Semibold" w:eastAsia="Open Sans Semibold" w:hAnsi="Open Sans Semibold" w:cs="Open Sans Semibold"/>
                <w:color w:val="030303"/>
                <w:sz w:val="20"/>
                <w:szCs w:val="20"/>
              </w:rPr>
              <w:t/>
            </w:r>
            <w:r>
              <w:rPr>
                <w:rFonts w:ascii="Open Sans Semibold" w:eastAsia="Open Sans Semibold" w:hAnsi="Open Sans Semibold" w:cs="Open Sans Semibold"/>
                <w:b/>
                <w:bCs/>
                <w:color w:val="030303"/>
                <w:sz w:val="20"/>
                <w:szCs w:val="20"/>
              </w:rPr>
              <w:t xml:space="preserve">zzgl. 19% MwSt.</w:t>
            </w:r>
          </w:p>
        </w:tc>
        <w:tc>
          <w:tcPr>
            <w:tcW w:w="2391" w:type="dxa"/>
            <w:tcMar>
              <w:top w:w="0" w:type="dxa"/>
              <w:left w:w="108" w:type="dxa"/>
              <w:bottom w:w="0" w:type="dxa"/>
              <w:right w:w="108" w:type="dxa"/>
            </w:tcMar>
            <w:tcBorders>
              <w:top w:val="nil"/>
              <w:left w:val="nil"/>
              <w:bottom w:val="nil"/>
              <w:right w:val="nil"/>
            </w:tcBorders>
            <w:shd w:fill="FFFFFF" w:color="auto" w:val="clear"/>
            <w:vAlign w:val="center"/>
          </w:tcPr>
          <w:p>
            <w:pPr>
              <w:pBdr/>
              <w:pStyle w:val="normal1"/>
              <w:keepNext/>
              <w:keepLines/>
              <w:spacing w:before="0" w:beforeAutospacing="false" w:after="0" w:afterAutospacing="false" w:line="240" w:lineRule="auto"/>
              <w:ind/>
              <w:jc w:val="both"/>
              <w:rPr>
                <w:color w:val="000000"/>
              </w:rPr>
            </w:pPr>
          </w:p>
        </w:tc>
        <w:tc>
          <w:tcPr>
            <w:tcW w:w="3487" w:type="dxa"/>
            <w:tcMar>
              <w:top w:w="0" w:type="dxa"/>
              <w:left w:w="108" w:type="dxa"/>
              <w:bottom w:w="0" w:type="dxa"/>
              <w:right w:w="108" w:type="dxa"/>
            </w:tcMar>
            <w:tcBorders>
              <w:top w:val="nil"/>
              <w:left w:val="nil"/>
              <w:bottom w:val="nil"/>
              <w:right w:val="nil"/>
            </w:tcBorders>
            <w:shd w:fill="FFFFFF" w:color="auto" w:val="clear"/>
            <w:vAlign w:val="center"/>
          </w:tcPr>
          <w:p>
            <w:pPr>
              <w:pBdr/>
              <w:pStyle w:val="normal1"/>
              <w:keepNext/>
              <w:keepLines/>
              <w:spacing w:before="0" w:beforeAutospacing="false" w:after="0" w:afterAutospacing="false" w:line="240" w:lineRule="auto"/>
              <w:ind/>
              <w:jc w:val="both"/>
              <w:rPr>
                <w:color w:val="000000"/>
              </w:rPr>
            </w:pPr>
          </w:p>
        </w:tc>
        <w:tc>
          <w:tcPr>
            <w:tcW w:w="1295" w:type="dxa"/>
            <w:tcMar>
              <w:top w:w="0" w:type="dxa"/>
              <w:left w:w="108" w:type="dxa"/>
              <w:bottom w:w="0" w:type="dxa"/>
              <w:right w:w="108" w:type="dxa"/>
            </w:tcMar>
            <w:tcBorders>
              <w:top w:val="nil"/>
              <w:left w:val="nil"/>
              <w:bottom w:val="nil"/>
              <w:right w:val="nil"/>
            </w:tcBorders>
            <w:shd w:fill="FFFFFF" w:color="auto" w:val="clear"/>
            <w:vAlign w:val="center"/>
          </w:tcPr>
          <w:p>
            <w:pPr>
              <w:pBdr/>
              <w:pStyle w:val="Normal"/>
              <w:keepNext/>
              <w:keepLines/>
              <w:spacing w:before="0" w:beforeAutospacing="false" w:after="0" w:afterAutospacing="false" w:line="240" w:lineRule="auto"/>
              <w:ind w:right="0"/>
              <w:jc w:val="both"/>
              <w:rPr>
                <w:color w:val="000000"/>
              </w:rPr>
            </w:pPr>
            <w:r>
              <w:rPr>
                <w:rFonts w:ascii="Open Sans Semibold" w:eastAsia="Open Sans Semibold" w:hAnsi="Open Sans Semibold" w:cs="Open Sans Semibold"/>
                <w:b/>
                <w:bCs/>
                <w:color w:val="000000"/>
                <w:sz w:val="22"/>
                <w:szCs w:val="22"/>
              </w:rPr>
              <w:t xml:space="preserve">792,84 €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p>
        </w:tc>
      </w:tr>
      <w:tr>
        <w:tblPrEx>
          <w:tblBorders>
            <w:top w:val="nil"/>
            <w:left w:val="nil"/>
            <w:bottom w:val="nil"/>
            <w:right w:val="nil"/>
            <w:insideH w:val="nil"/>
            <w:insideV w:val="nil"/>
          </w:tblBorders>
          <w:tblCellMar>
            <w:top w:w="0" w:type="dxa"/>
            <w:left w:w="108" w:type="dxa"/>
            <w:bottom w:w="0" w:type="dxa"/>
            <w:right w:w="108" w:type="dxa"/>
          </w:tblCellMar>
        </w:tblPrEx>
        <w:trPr>
          <w:trHeight w:hRule="atLeast" w:val="20"/>
          <w:gridBefore w:val="1"/>
          <w:wBefore w:w="16" w:type="dxa"/>
          <w:cantSplit/>
        </w:trPr>
        <w:tc>
          <w:tcPr>
            <w:tcW w:w="2375" w:type="dxa"/>
            <w:tcMar>
              <w:top w:w="0" w:type="dxa"/>
              <w:left w:w="108" w:type="dxa"/>
              <w:bottom w:w="0" w:type="dxa"/>
              <w:right w:w="108" w:type="dxa"/>
            </w:tcMar>
            <w:tcBorders>
              <w:top w:val="nil"/>
              <w:left w:val="nil"/>
              <w:bottom w:val="nil"/>
              <w:right w:val="nil"/>
            </w:tcBorders>
            <w:shd w:fill="D9D9D9" w:color="auto" w:val="clear"/>
            <w:vAlign w:val="center"/>
          </w:tcPr>
          <w:p>
            <w:pPr>
              <w:pBdr/>
              <w:pStyle w:val="Normal"/>
              <w:keepNext/>
              <w:keepLines/>
              <w:spacing w:before="0" w:beforeAutospacing="false" w:after="0" w:afterAutospacing="false" w:line="240" w:lineRule="auto"/>
              <w:ind w:left="50" w:right="0"/>
              <w:jc w:val="both"/>
              <w:rPr>
                <w:rFonts w:ascii="Calibri" w:eastAsia="Calibri" w:hAnsi="Calibri" w:cs="Calibri"/>
                <w:sz w:val="22"/>
                <w:szCs w:val="22"/>
              </w:rPr>
            </w:pPr>
            <w:r>
              <w:rPr>
                <w:rFonts w:ascii="Open Sans Semibold" w:eastAsia="Open Sans Semibold" w:hAnsi="Open Sans Semibold" w:cs="Open Sans Semibold"/>
                <w:color w:val="030303"/>
                <w:sz w:val="20"/>
                <w:szCs w:val="20"/>
              </w:rPr>
              <w:t/>
            </w:r>
            <w:r>
              <w:rPr>
                <w:rFonts w:ascii="Open Sans Semibold" w:eastAsia="Open Sans Semibold" w:hAnsi="Open Sans Semibold" w:cs="Open Sans Semibold"/>
                <w:b/>
                <w:bCs/>
                <w:color w:val="030303"/>
                <w:sz w:val="20"/>
                <w:szCs w:val="20"/>
              </w:rPr>
              <w:t xml:space="preserve">Gesamtsumme</w:t>
            </w:r>
          </w:p>
        </w:tc>
        <w:tc>
          <w:tcPr>
            <w:tcW w:w="2391" w:type="dxa"/>
            <w:tcMar>
              <w:top w:w="0" w:type="dxa"/>
              <w:left w:w="108" w:type="dxa"/>
              <w:bottom w:w="0" w:type="dxa"/>
              <w:right w:w="108" w:type="dxa"/>
            </w:tcMar>
            <w:tcBorders>
              <w:top w:val="nil"/>
              <w:left w:val="nil"/>
              <w:bottom w:val="nil"/>
              <w:right w:val="nil"/>
            </w:tcBorders>
            <w:shd w:fill="D9D9D9" w:color="auto" w:val="clear"/>
            <w:vAlign w:val="center"/>
          </w:tcPr>
          <w:p>
            <w:pPr>
              <w:pBdr/>
              <w:pStyle w:val="normal1"/>
              <w:keepNext/>
              <w:keepLines/>
              <w:spacing w:before="0" w:beforeAutospacing="false" w:after="0" w:afterAutospacing="false" w:line="240" w:lineRule="auto"/>
              <w:ind/>
              <w:jc w:val="both"/>
              <w:rPr>
                <w:color w:val="000000"/>
              </w:rPr>
            </w:pPr>
          </w:p>
        </w:tc>
        <w:tc>
          <w:tcPr>
            <w:tcW w:w="3487" w:type="dxa"/>
            <w:tcMar>
              <w:top w:w="0" w:type="dxa"/>
              <w:left w:w="108" w:type="dxa"/>
              <w:bottom w:w="0" w:type="dxa"/>
              <w:right w:w="108" w:type="dxa"/>
            </w:tcMar>
            <w:tcBorders>
              <w:top w:val="nil"/>
              <w:left w:val="nil"/>
              <w:bottom w:val="nil"/>
              <w:right w:val="nil"/>
            </w:tcBorders>
            <w:shd w:fill="D9D9D9" w:color="auto" w:val="clear"/>
            <w:vAlign w:val="center"/>
          </w:tcPr>
          <w:p>
            <w:pPr>
              <w:pBdr/>
              <w:pStyle w:val="normal1"/>
              <w:keepNext/>
              <w:keepLines/>
              <w:spacing w:before="0" w:beforeAutospacing="false" w:after="0" w:afterAutospacing="false" w:line="240" w:lineRule="auto"/>
              <w:ind/>
              <w:jc w:val="both"/>
              <w:rPr>
                <w:color w:val="000000"/>
              </w:rPr>
            </w:pPr>
          </w:p>
        </w:tc>
        <w:tc>
          <w:tcPr>
            <w:tcW w:w="1295" w:type="dxa"/>
            <w:tcMar>
              <w:top w:w="0" w:type="dxa"/>
              <w:left w:w="108" w:type="dxa"/>
              <w:bottom w:w="0" w:type="dxa"/>
              <w:right w:w="108" w:type="dxa"/>
            </w:tcMar>
            <w:tcBorders>
              <w:top w:val="nil"/>
              <w:left w:val="nil"/>
              <w:bottom w:val="nil"/>
              <w:right w:val="nil"/>
            </w:tcBorders>
            <w:shd w:fill="D9D9D9" w:color="auto" w:val="clear"/>
            <w:vAlign w:val="center"/>
          </w:tcPr>
          <w:p>
            <w:pPr>
              <w:pBdr/>
              <w:pStyle w:val="Normal"/>
              <w:keepNext/>
              <w:keepLines/>
              <w:spacing w:before="0" w:beforeAutospacing="false" w:after="0" w:afterAutospacing="false" w:line="240" w:lineRule="auto"/>
              <w:ind w:right="0"/>
              <w:jc w:val="both"/>
              <w:rPr>
                <w:color w:val="000000"/>
              </w:rPr>
            </w:pPr>
            <w:r>
              <w:rPr>
                <w:rFonts w:ascii="Open Sans Semibold" w:eastAsia="Open Sans Semibold" w:hAnsi="Open Sans Semibold" w:cs="Open Sans Semibold"/>
                <w:b/>
                <w:bCs/>
                <w:color w:val="000000"/>
                <w:sz w:val="22"/>
                <w:szCs w:val="22"/>
              </w:rPr>
              <w:t xml:space="preserve">4.965,68 €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p>
        </w:tc>
      </w:tr>
    </w:tbl>
    <w:p>
      <w:pPr>
        <w:pBdr/>
        <w:pStyle w:val="normal1"/>
        <w:spacing/>
        <w:ind/>
        <w:rPr>
          <w:rFonts w:ascii="Open Sans" w:eastAsia="Open Sans" w:hAnsi="Open Sans" w:cs="Open Sans"/>
          <w:color w:val="030303"/>
        </w:rPr>
      </w:pPr>
    </w:p>
    <w:p>
      <w:pPr>
        <w:pBdr/>
        <w:pStyle w:val="Normal"/>
        <w:spacing/>
        <w:ind w:left="125"/>
        <w:rPr>
          <w:rFonts w:ascii="Open Sans" w:eastAsia="Open Sans" w:hAnsi="Open Sans" w:cs="Open Sans"/>
          <w:color w:val="000000"/>
        </w:rPr>
      </w:pPr>
      <w:r>
        <w:rPr>
          <w:rFonts w:ascii="Open Sans" w:eastAsia="Open Sans" w:hAnsi="Open Sans" w:cs="Open Sans"/>
          <w:color w:val="030303"/>
        </w:rPr>
        <w:t xml:space="preserve">Es handelt sich hierbei um ein Festpreisangebot für die oben definierten Leistungen.</w:t>
      </w:r>
    </w:p>
    <w:p>
      <w:pPr>
        <w:pBdr/>
        <w:pStyle w:val="normal1"/>
        <w:spacing w:before="23" w:after="0"/>
        <w:ind/>
        <w:rPr>
          <w:rFonts w:ascii="Open Sans" w:eastAsia="Open Sans" w:hAnsi="Open Sans" w:cs="Open Sans"/>
          <w:color w:val="000000"/>
        </w:rPr>
      </w:pPr>
    </w:p>
    <w:p>
      <w:pPr>
        <w:pBdr/>
        <w:pStyle w:val="Normal"/>
        <w:spacing w:line="286" w:lineRule="auto"/>
        <w:ind w:left="123"/>
        <w:rPr>
          <w:rFonts w:ascii="Open Sans" w:eastAsia="Open Sans" w:hAnsi="Open Sans" w:cs="Open Sans"/>
          <w:color w:val="000000"/>
        </w:rPr>
      </w:pPr>
      <w:r>
        <w:rPr>
          <w:rFonts w:ascii="Open Sans Semibold" w:eastAsia="Open Sans Semibold" w:hAnsi="Open Sans Semibold" w:cs="Open Sans Semibold"/>
          <w:color w:val="030303"/>
        </w:rPr>
        <w:t xml:space="preserve">ACHTUNG:</w:t>
      </w:r>
      <w:r>
        <w:rPr>
          <w:rFonts w:ascii="Open Sans" w:eastAsia="Open Sans" w:hAnsi="Open Sans" w:cs="Open Sans"/>
          <w:color w:val="030303"/>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r>
      <w:r>
        <w:rPr>
          <w:rFonts w:ascii="Open Sans" w:eastAsia="Open Sans" w:hAnsi="Open Sans" w:cs="Open Sans"/>
          <w:color w:val="030303"/>
        </w:rPr>
        <w:t/>
      </w:r>
      <w:r>
        <w:rPr/>
        <w:br/>
      </w:r>
    </w:p>
    <w:p>
      <w:pPr>
        <w:pBdr/>
        <w:pStyle w:val="Normal"/>
        <w:spacing w:line="283" w:lineRule="auto"/>
        <w:ind w:left="125" w:right="1024"/>
        <w:rPr>
          <w:rFonts w:ascii="Open Sans" w:eastAsia="Open Sans" w:hAnsi="Open Sans" w:cs="Open Sans"/>
          <w:b/>
          <w:bCs/>
          <w:i/>
          <w:iCs/>
          <w:color w:val="030303"/>
        </w:rPr>
      </w:pPr>
      <w:r>
        <w:rPr>
          <w:rFonts w:ascii="Open Sans" w:eastAsia="Open Sans" w:hAnsi="Open Sans" w:cs="Open Sans"/>
          <w:color w:val="030303"/>
        </w:rPr>
        <w:t xml:space="preserve">Diese werden vorab mit Ihnen besprochen, bedürfen lhrer Zustimmung und werden auf Regiebasis nach tatsächlichem Aufwand abgerechnet. (Stundensatz-</w:t>
      </w:r>
      <w:r>
        <w:rPr>
          <w:rFonts w:ascii="Open Sans" w:eastAsia="Open Sans" w:hAnsi="Open Sans" w:cs="Open Sans"/>
          <w:color w:val="030303"/>
        </w:rPr>
        <w:t xml:space="preserve">Facharbeiter: 69,50€ netto)</w:t>
      </w:r>
      <w:r>
        <w:rPr>
          <w:rFonts w:ascii="Open Sans" w:eastAsia="Open Sans" w:hAnsi="Open Sans" w:cs="Open Sans"/>
          <w:color w:val="030303"/>
        </w:rPr>
        <w:t/>
      </w:r>
    </w:p>
    <w:p>
      <w:pPr>
        <w:pBdr/>
        <w:pStyle w:val="Normal"/>
        <w:spacing w:before="224" w:after="0" w:line="288" w:lineRule="auto"/>
        <w:ind w:left="125"/>
        <w:rPr>
          <w:rFonts w:ascii="Open Sans" w:eastAsia="Open Sans" w:hAnsi="Open Sans" w:cs="Open Sans"/>
          <w:color w:val="030303"/>
        </w:rPr>
      </w:pPr>
      <w:r>
        <w:rPr>
          <w:rFonts w:ascii="Open Sans" w:eastAsia="Open Sans" w:hAnsi="Open Sans" w:cs="Open Sans"/>
          <w:color w:val="030303"/>
        </w:rPr>
        <w:t xml:space="preserve">Dieser wird bei Auftragsbestätigung vorab fällig.</w:t>
      </w:r>
    </w:p>
    <w:p>
      <w:pPr>
        <w:pBdr/>
        <w:pStyle w:val="Normal"/>
        <w:spacing w:before="215" w:after="0" w:line="286" w:lineRule="auto"/>
        <w:ind w:left="123" w:right="222"/>
        <w:rPr>
          <w:rFonts w:ascii="Open Sans" w:eastAsia="Open Sans" w:hAnsi="Open Sans" w:cs="Open Sans"/>
          <w:color w:val="000000"/>
        </w:rPr>
      </w:pPr>
      <w:r>
        <w:rPr>
          <w:rFonts w:ascii="Open Sans" w:eastAsia="Open Sans" w:hAnsi="Open Sans" w:cs="Open Sans"/>
          <w:color w:val="030303"/>
        </w:rPr>
        <w:t xml:space="preserve">Bitte unterschreiben Sie bei Annahme an entsprechender Stelle und senden uns das Angebot wieder zurück - gerne auch per E-Mail an </w:t>
      </w:r>
      <w:r>
        <w:rPr/>
        <w:fldChar w:fldCharType="begin"/>
      </w:r>
      <w:r>
        <w:rPr/>
        <w:instrText xml:space="preserve">HYPERLINK "mailto:service@e-m-c-2.de" </w:instrText>
      </w:r>
      <w:r>
        <w:rPr/>
        <w:fldChar w:fldCharType="separate"/>
      </w:r>
      <w:r>
        <w:rPr>
          <w:rFonts w:ascii="Open Sans" w:eastAsia="Open Sans" w:hAnsi="Open Sans" w:cs="Open Sans"/>
          <w:color w:val="030303"/>
          <w:u w:val="single"/>
        </w:rPr>
        <w:t xml:space="preserve">service@e-m-c-2.de.</w:t>
      </w:r>
      <w:r>
        <w:rPr/>
        <w:fldChar w:fldCharType="end"/>
      </w:r>
      <w:r>
        <w:rPr>
          <w:rFonts w:ascii="Open Sans" w:eastAsia="Open Sans" w:hAnsi="Open Sans" w:cs="Open Sans"/>
          <w:color w:val="030303"/>
        </w:rPr>
        <w:instrText xml:space="preserve"> Die Unterschrift gilt für uns als Auftragsbestätigung.</w:instrText>
      </w:r>
    </w:p>
    <w:p>
      <w:pPr>
        <w:pBdr/>
        <w:pStyle w:val="normal1"/>
        <w:spacing w:before="26" w:after="0"/>
        <w:ind/>
        <w:rPr>
          <w:rFonts w:ascii="Open Sans" w:eastAsia="Open Sans" w:hAnsi="Open Sans" w:cs="Open Sans"/>
          <w:color w:val="000000"/>
        </w:rPr>
      </w:pPr>
    </w:p>
    <w:p>
      <w:pPr>
        <w:pBdr/>
        <w:pStyle w:val="Normal"/>
        <w:spacing/>
        <w:ind w:left="123"/>
        <w:rPr>
          <w:rFonts w:ascii="Open Sans" w:eastAsia="Open Sans" w:hAnsi="Open Sans" w:cs="Open Sans"/>
          <w:color w:val="000000"/>
        </w:rPr>
      </w:pPr>
      <w:r>
        <w:rPr>
          <w:rFonts w:ascii="Open Sans" w:eastAsia="Open Sans" w:hAnsi="Open Sans" w:cs="Open Sans"/>
          <w:color w:val="030303"/>
        </w:rPr>
        <w:t xml:space="preserve">Angebot akzeptiert / Auftrag bestätigt:                                       </w:t>
      </w:r>
    </w:p>
    <w:p>
      <w:pPr>
        <w:pBdr/>
        <w:pStyle w:val="normal1"/>
        <w:spacing/>
        <w:ind/>
        <w:rPr>
          <w:rFonts w:ascii="Open Sans" w:eastAsia="Open Sans" w:hAnsi="Open Sans" w:cs="Open Sans"/>
          <w:color w:val="000000"/>
          <w:sz w:val="20"/>
          <w:szCs w:val="20"/>
        </w:rPr>
      </w:pPr>
    </w:p>
    <w:p>
      <w:pPr>
        <w:pBdr/>
        <w:pStyle w:val="normal1"/>
        <w:spacing/>
        <w:ind/>
        <w:rPr>
          <w:rFonts w:ascii="Open Sans" w:eastAsia="Open Sans" w:hAnsi="Open Sans" w:cs="Open Sans"/>
          <w:color w:val="000000"/>
          <w:sz w:val="20"/>
          <w:szCs w:val="20"/>
        </w:rPr>
      </w:pPr>
    </w:p>
    <w:p>
      <w:pPr>
        <w:pBdr/>
        <w:pStyle w:val="normal1"/>
        <w:spacing w:before="81" w:after="0"/>
        <w:ind/>
        <w:rPr>
          <w:rFonts w:ascii="Open Sans" w:eastAsia="Open Sans" w:hAnsi="Open Sans" w:cs="Open Sans"/>
          <w:sz w:val="20"/>
          <w:szCs w:val="20"/>
        </w:rPr>
      </w:pPr>
    </w:p>
    <w:p>
      <w:pPr>
        <w:pBdr/>
        <w:pStyle w:val="normal1"/>
        <w:spacing w:before="81" w:after="0"/>
        <w:ind/>
        <w:rPr>
          <w:rFonts w:ascii="Open Sans" w:eastAsia="Open Sans" w:hAnsi="Open Sans" w:cs="Open Sans"/>
          <w:sz w:val="20"/>
          <w:szCs w:val="20"/>
        </w:rPr>
      </w:pPr>
      <w:r>
        <w:rPr>
          <w:rFonts w:ascii="Open Sans" w:eastAsia="Open Sans" w:hAnsi="Open Sans" w:cs="Open Sans"/>
          <w:sz w:val="20"/>
          <w:szCs w:val="20"/>
        </w:rPr>
        <w:t xml:space="preserve">_________________________________</w:t>
      </w:r>
    </w:p>
    <w:p>
      <w:pPr>
        <w:pBdr/>
        <w:pStyle w:val="Normal"/>
        <w:spacing w:before="67" w:after="0" w:line="360" w:lineRule="auto"/>
        <w:ind/>
        <w:rPr>
          <w:rFonts w:ascii="Open Sans" w:eastAsia="Open Sans" w:hAnsi="Open Sans" w:cs="Open Sans"/>
          <w:color w:val="030303"/>
        </w:rPr>
      </w:pPr>
      <w:r>
        <w:rPr>
          <w:rFonts w:ascii="Open Sans" w:eastAsia="Open Sans" w:hAnsi="Open Sans" w:cs="Open Sans"/>
          <w:color w:val="030303"/>
        </w:rPr>
        <w:t xml:space="preserve">Ort, Datum, Unterschrift</w:t>
      </w:r>
      <w:r>
        <w:rPr/>
        <w:br/>
      </w:r>
      <w:r>
        <w:rPr/>
        <w:br/>
      </w:r>
      <w:r>
        <w:rPr>
          <w:rFonts w:ascii="Open Sans" w:eastAsia="Open Sans" w:hAnsi="Open Sans" w:cs="Open Sans"/>
          <w:color w:val="030303"/>
        </w:rPr>
        <w:t xml:space="preserve">Für Rückfragen stehen wir Ihnen gerne zur Verfügung.  Wir bedanken uns für Ihr Vertrauen und freuen uns, von Ihnen zu hören. </w:t>
      </w:r>
    </w:p>
    <w:p>
      <w:pPr>
        <w:pBdr/>
        <w:pStyle w:val="Normal"/>
        <w:spacing w:before="67" w:after="0" w:line="276" w:lineRule="auto"/>
        <w:ind/>
        <w:rPr>
          <w:rFonts w:ascii="Open Sans" w:eastAsia="Open Sans" w:hAnsi="Open Sans" w:cs="Open Sans"/>
          <w:color w:val="030303"/>
        </w:rPr>
      </w:pPr>
      <w:r>
        <w:rPr/>
        <w:br/>
      </w:r>
      <w:r>
        <w:rPr>
          <w:rFonts w:ascii="Open Sans" w:eastAsia="Open Sans" w:hAnsi="Open Sans" w:cs="Open Sans"/>
          <w:color w:val="030303"/>
        </w:rPr>
        <w:t xml:space="preserve">Mit freundlichen Grüßen</w:t>
      </w:r>
      <w:r>
        <w:rPr/>
        <w:br/>
      </w:r>
      <w:r>
        <w:rPr/>
        <w:br/>
      </w:r>
    </w:p>
    <w:p>
      <w:pPr>
        <w:pBdr/>
        <w:pStyle w:val="Normal"/>
        <w:spacing w:before="67" w:after="0" w:line="276" w:lineRule="auto"/>
        <w:ind/>
        <w:rPr>
          <w:rFonts w:ascii="Open Sans" w:eastAsia="Open Sans" w:hAnsi="Open Sans" w:cs="Open Sans"/>
          <w:color w:val="000000"/>
        </w:rPr>
      </w:pPr>
      <w:r>
        <w:rPr>
          <w:rFonts w:ascii="Open Sans" w:eastAsia="Open Sans" w:hAnsi="Open Sans" w:cs="Open Sans"/>
          <w:color w:val="030303"/>
        </w:rPr>
        <w:t xml:space="preserve">Ihr Team von EmC2</w:t>
      </w:r>
    </w:p>
    <w:sectPr>
      <w:headerReference w:type="first" r:id="rId1"/>
      <w:footerReference w:type="first" r:id="rId2"/>
      <w:headerReference w:type="even" r:id="rId3"/>
      <w:footerReference w:type="even" r:id="rId4"/>
      <w:headerReference w:type="default" r:id="rId5"/>
      <w:footerReference w:type="default" r:id="rId6"/>
      <w:type w:val="nextPage"/>
      <w:pgSz w:w="12240" w:h="15840"/>
      <w:pgMar w:top="1440" w:right="1440" w:bottom="1440" w:left="1440" w:header="0" w:footer="0" w:gutter="0"/>
      <w:pgNumType w:fmt="Arabic"/>
      <w:pgNumType w:start="1"/>
      <w:pgBorders/>
      <w:endnotePr>
        <w:pos w:val="docEnd"/>
        <w:numFmt w:val="lowerRoman"/>
        <w:numRestart w:val="continuous"/>
        <w:numStart w:val="1"/>
      </w:endnotePr>
    </w:sectPr>
  </w:body>
</w:document>
</file>

<file path=word/endnotes.xml><?xml version="1.0" encoding="utf-8"?>
<w:end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endnote w:type="separator" w:id="-1">
    <w:p>
      <w:pPr>
        <w:pBdr/>
        <w:pStyle w:val="Normal"/>
        <w:spacing/>
        <w:ind/>
        <w:rPr/>
      </w:pPr>
      <w:r>
        <w:rPr/>
        <w:separator/>
      </w:r>
    </w:p>
  </w:endnote>
  <w:endnote w:type="continuationSeparator" w:id="0">
    <w:p>
      <w:pPr>
        <w:pBdr/>
        <w:pStyle w:val="Normal"/>
        <w:spacing/>
        <w:ind/>
        <w:rPr/>
      </w:pPr>
      <w:r>
        <w:rPr/>
        <w:continuationSeparator/>
      </w:r>
    </w:p>
  </w:endnote>
  <w:endnote w:type="continuationNotice" w:id="1">
    <w:p>
      <w:pPr>
        <w:pBdr/>
        <w:pStyle w:val="Normal"/>
        <w:spacing/>
        <w:ind/>
        <w:rPr/>
      </w:pPr>
    </w:p>
  </w:endnote>
</w:endnotes>
</file>

<file path=word/footer2.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before="240" w:after="240" w:line="14" w:lineRule="auto"/>
      <w:ind/>
      <w:rPr/>
    </w:pPr>
  </w:p>
  <w:tbl>
    <w:tblPr>
      <w:tblStyle w:val="Normal Table0"/>
      <w:tblW w:w="9885" w:type="dxa"/>
      <w:jc w:val="left"/>
      <w:tblInd w:w="0" w:type="dxa"/>
      <w:tblCellMar>
        <w:top w:w="0" w:type="dxa"/>
        <w:left w:w="10" w:type="dxa"/>
        <w:bottom w:w="0" w:type="dxa"/>
        <w:right w:w="10" w:type="dxa"/>
      </w:tblCellMar>
      <w:tblBorders/>
      <w:shd w:fill="auto" w:color="auto"/>
      <w:tblLayout w:type="fixed"/>
    </w:tblPr>
    <w:tblGrid/>
    <w:tr>
      <w:tblPrEx>
        <w:tblBorders/>
        <w:tblCellMar>
          <w:top w:w="0" w:type="dxa"/>
          <w:left w:w="10" w:type="dxa"/>
          <w:bottom w:w="0" w:type="dxa"/>
          <w:right w:w="10" w:type="dxa"/>
        </w:tblCellMar>
      </w:tblPrEx>
      <w:trPr>
        <w:trHeight w:hRule="atLeast" w:val="20"/>
      </w:trPr>
      <w:tc>
        <w:tcPr>
          <w:tcW w:w="8055"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bottom"/>
        </w:tcPr>
        <w:p>
          <w:pPr>
            <w:pBdr/>
            <w:pStyle w:val="Normal"/>
            <w:keepLines/>
            <w:spacing w:before="0" w:after="0"/>
            <w:ind w:left="720"/>
            <w:jc w:val="center"/>
            <w:rPr>
              <w:sz w:val="14"/>
              <w:szCs w:val="14"/>
            </w:rPr>
          </w:pPr>
          <w:r>
            <w:rPr>
              <w:rFonts w:eastAsia="Calibri" w:cs="Calibri"/>
              <w:sz w:val="14"/>
              <w:szCs w:val="14"/>
            </w:rPr>
            <w:t xml:space="preserve">EmC2 Attila Landgrafe | Waldstraße 5 | 95032 Hof</w:t>
          </w:r>
        </w:p>
        <w:p>
          <w:pPr>
            <w:pBdr/>
            <w:pStyle w:val="Normal"/>
            <w:keepLines/>
            <w:spacing w:before="0" w:after="0"/>
            <w:ind w:left="720"/>
            <w:jc w:val="center"/>
            <w:rPr>
              <w:sz w:val="14"/>
              <w:szCs w:val="14"/>
            </w:rPr>
          </w:pPr>
          <w:r>
            <w:rPr>
              <w:rFonts w:eastAsia="Calibri" w:cs="Calibri"/>
              <w:sz w:val="14"/>
              <w:szCs w:val="14"/>
            </w:rPr>
            <w:t xml:space="preserve">Steuernummer: 22324320478 | USt-IdNr.: DE296903997</w:t>
          </w:r>
        </w:p>
        <w:p>
          <w:pPr>
            <w:pBdr/>
            <w:pStyle w:val="Normal"/>
            <w:keepLines/>
            <w:spacing w:before="0" w:after="0"/>
            <w:ind w:left="720"/>
            <w:jc w:val="center"/>
            <w:rPr>
              <w:sz w:val="14"/>
              <w:szCs w:val="14"/>
            </w:rPr>
          </w:pPr>
          <w:r>
            <w:rPr>
              <w:rFonts w:eastAsia="Calibri" w:cs="Calibri"/>
              <w:sz w:val="14"/>
              <w:szCs w:val="14"/>
            </w:rPr>
            <w:t xml:space="preserve">VR Bank Bayreuth-Hof eG | IBAN: DE43 7806 0896 0007 0794 43 | BIC: GENODEF1HO1</w:t>
          </w:r>
        </w:p>
      </w:tc>
      <w:tc>
        <w:tcPr>
          <w:tcW w:w="1830"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right"/>
            <w:rPr>
              <w:sz w:val="16"/>
              <w:szCs w:val="16"/>
            </w:rPr>
          </w:pPr>
          <w:r>
            <w:rPr>
              <w:rFonts w:eastAsia="Calibri" w:cs="Calibri"/>
              <w:sz w:val="16"/>
              <w:szCs w:val="16"/>
            </w:rPr>
            <w:br/>
          </w:r>
          <w:r>
            <w:rPr>
              <w:rFonts w:eastAsia="Calibri" w:cs="Calibri"/>
              <w:sz w:val="16"/>
              <w:szCs w:val="16"/>
            </w:rPr>
            <w:t xml:space="preserve">Seite </w:t>
          </w:r>
          <w:r>
            <w:rPr>
              <w:rFonts w:eastAsia="Calibri" w:cs="Calibri"/>
              <w:sz w:val="22"/>
              <w:szCs w:val="22"/>
            </w:rPr>
            <w:fldChar w:fldCharType="begin"/>
          </w:r>
          <w:r>
            <w:rPr>
              <w:rFonts w:eastAsia="Calibri" w:cs="Calibri"/>
              <w:sz w:val="22"/>
              <w:szCs w:val="22"/>
            </w:rPr>
            <w:instrText xml:space="preserve"> PAGE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r>
            <w:rPr>
              <w:rFonts w:eastAsia="Calibri" w:cs="Calibri"/>
              <w:sz w:val="16"/>
              <w:szCs w:val="16"/>
            </w:rPr>
            <w:instrText xml:space="preserve">/</w:instrText>
          </w:r>
          <w:r>
            <w:rPr>
              <w:rFonts w:eastAsia="Calibri" w:cs="Calibri"/>
              <w:sz w:val="22"/>
              <w:szCs w:val="22"/>
            </w:rPr>
            <w:fldChar w:fldCharType="begin"/>
          </w:r>
          <w:r>
            <w:rPr>
              <w:rFonts w:eastAsia="Calibri" w:cs="Calibri"/>
              <w:sz w:val="22"/>
              <w:szCs w:val="22"/>
            </w:rPr>
            <w:instrText xml:space="preserve"> NUMPAGES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p>
      </w:tc>
    </w:tr>
  </w:tbl>
  <w:p>
    <w:pPr>
      <w:pBdr/>
      <w:pStyle w:val="normal1"/>
      <w:spacing w:before="240" w:after="0" w:line="14" w:lineRule="auto"/>
      <w:ind/>
      <w:jc w:val="center"/>
      <w:rPr/>
    </w:pPr>
  </w:p>
</w:ftr>
</file>

<file path=word/footer4.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Footer"/>
      <w:spacing/>
      <w:ind/>
      <w:rPr/>
    </w:pPr>
  </w:p>
</w:ftr>
</file>

<file path=word/footer6.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before="240" w:after="240" w:line="14" w:lineRule="auto"/>
      <w:ind/>
      <w:rPr/>
    </w:pPr>
  </w:p>
  <w:tbl>
    <w:tblPr>
      <w:tblStyle w:val="Normal Table0"/>
      <w:tblW w:w="9885" w:type="dxa"/>
      <w:jc w:val="left"/>
      <w:tblInd w:w="0" w:type="dxa"/>
      <w:tblCellMar>
        <w:top w:w="0" w:type="dxa"/>
        <w:left w:w="10" w:type="dxa"/>
        <w:bottom w:w="0" w:type="dxa"/>
        <w:right w:w="10" w:type="dxa"/>
      </w:tblCellMar>
      <w:tblBorders/>
      <w:shd w:fill="auto" w:color="auto"/>
      <w:tblLayout w:type="fixed"/>
    </w:tblPr>
    <w:tblGrid>
      <w:gridCol w:w="8055"/>
      <w:gridCol w:w="1830"/>
    </w:tblGrid>
    <w:tr>
      <w:tblPrEx>
        <w:tblBorders/>
        <w:tblCellMar>
          <w:top w:w="0" w:type="dxa"/>
          <w:left w:w="10" w:type="dxa"/>
          <w:bottom w:w="0" w:type="dxa"/>
          <w:right w:w="10" w:type="dxa"/>
        </w:tblCellMar>
      </w:tblPrEx>
      <w:trPr>
        <w:trHeight w:hRule="atLeast" w:val="20"/>
      </w:trPr>
      <w:tc>
        <w:tcPr>
          <w:tcW w:w="8055"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bottom"/>
        </w:tcPr>
        <w:p>
          <w:pPr>
            <w:pBdr/>
            <w:pStyle w:val="Normal"/>
            <w:keepLines/>
            <w:spacing w:before="0" w:after="0"/>
            <w:ind w:left="720"/>
            <w:jc w:val="center"/>
            <w:rPr>
              <w:sz w:val="14"/>
              <w:szCs w:val="14"/>
            </w:rPr>
          </w:pPr>
          <w:r>
            <w:rPr>
              <w:rFonts w:eastAsia="Calibri" w:cs="Calibri"/>
              <w:sz w:val="14"/>
              <w:szCs w:val="14"/>
            </w:rPr>
            <w:t xml:space="preserve">EmC2 Attila Landgrafe | Waldstraße 5 | 95032 Hof</w:t>
          </w:r>
        </w:p>
        <w:p>
          <w:pPr>
            <w:pBdr/>
            <w:pStyle w:val="Normal"/>
            <w:keepLines/>
            <w:spacing w:before="0" w:after="0"/>
            <w:ind w:left="720"/>
            <w:jc w:val="center"/>
            <w:rPr>
              <w:sz w:val="14"/>
              <w:szCs w:val="14"/>
            </w:rPr>
          </w:pPr>
          <w:r>
            <w:rPr>
              <w:rFonts w:eastAsia="Calibri" w:cs="Calibri"/>
              <w:sz w:val="14"/>
              <w:szCs w:val="14"/>
            </w:rPr>
            <w:t xml:space="preserve">Steuernummer: 22324320478 | USt-IdNr.: DE296903997</w:t>
          </w:r>
        </w:p>
        <w:p>
          <w:pPr>
            <w:pBdr/>
            <w:pStyle w:val="Normal"/>
            <w:keepLines/>
            <w:spacing w:before="0" w:after="0"/>
            <w:ind w:left="720"/>
            <w:jc w:val="center"/>
            <w:rPr>
              <w:sz w:val="14"/>
              <w:szCs w:val="14"/>
            </w:rPr>
          </w:pPr>
          <w:r>
            <w:rPr>
              <w:rFonts w:eastAsia="Calibri" w:cs="Calibri"/>
              <w:sz w:val="14"/>
              <w:szCs w:val="14"/>
            </w:rPr>
            <w:t xml:space="preserve">VR Bank Bayreuth-Hof eG | IBAN: DE43 7806 0896 0007 0794 43 | BIC: GENODEF1HO1</w:t>
          </w:r>
        </w:p>
      </w:tc>
      <w:tc>
        <w:tcPr>
          <w:tcW w:w="1830"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right"/>
            <w:rPr>
              <w:sz w:val="16"/>
              <w:szCs w:val="16"/>
            </w:rPr>
          </w:pPr>
          <w:r>
            <w:rPr>
              <w:rFonts w:eastAsia="Calibri" w:cs="Calibri"/>
              <w:sz w:val="16"/>
              <w:szCs w:val="16"/>
            </w:rPr>
            <w:br/>
          </w:r>
          <w:r>
            <w:rPr>
              <w:rFonts w:eastAsia="Calibri" w:cs="Calibri"/>
              <w:sz w:val="16"/>
              <w:szCs w:val="16"/>
            </w:rPr>
            <w:t xml:space="preserve">Seite </w:t>
          </w:r>
          <w:r>
            <w:rPr>
              <w:rFonts w:eastAsia="Calibri" w:cs="Calibri"/>
              <w:sz w:val="22"/>
              <w:szCs w:val="22"/>
            </w:rPr>
            <w:fldChar w:fldCharType="begin"/>
          </w:r>
          <w:r>
            <w:rPr>
              <w:rFonts w:eastAsia="Calibri" w:cs="Calibri"/>
              <w:sz w:val="22"/>
              <w:szCs w:val="22"/>
            </w:rPr>
            <w:instrText xml:space="preserve"> PAGE </w:instrText>
          </w:r>
          <w:r>
            <w:rPr>
              <w:rFonts w:eastAsia="Calibri" w:cs="Calibri"/>
              <w:sz w:val="22"/>
              <w:szCs w:val="22"/>
            </w:rPr>
            <w:fldChar w:fldCharType="separate"/>
          </w:r>
          <w:r>
            <w:rPr>
              <w:rFonts w:eastAsia="Calibri" w:cs="Calibri"/>
              <w:sz w:val="22"/>
              <w:szCs w:val="22"/>
            </w:rPr>
            <w:t xml:space="preserve">1</w:t>
          </w:r>
          <w:r>
            <w:rPr>
              <w:rFonts w:eastAsia="Calibri" w:cs="Calibri"/>
              <w:sz w:val="22"/>
              <w:szCs w:val="22"/>
            </w:rPr>
            <w:fldChar w:fldCharType="end"/>
          </w:r>
          <w:r>
            <w:rPr>
              <w:rFonts w:eastAsia="Calibri" w:cs="Calibri"/>
              <w:sz w:val="16"/>
              <w:szCs w:val="16"/>
            </w:rPr>
            <w:instrText xml:space="preserve">/</w:instrText>
          </w:r>
          <w:r>
            <w:rPr>
              <w:rFonts w:eastAsia="Calibri" w:cs="Calibri"/>
              <w:sz w:val="22"/>
              <w:szCs w:val="22"/>
            </w:rPr>
            <w:fldChar w:fldCharType="begin"/>
          </w:r>
          <w:r>
            <w:rPr>
              <w:rFonts w:eastAsia="Calibri" w:cs="Calibri"/>
              <w:sz w:val="22"/>
              <w:szCs w:val="22"/>
            </w:rPr>
            <w:instrText xml:space="preserve"> NUMPAGES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p>
      </w:tc>
    </w:tr>
  </w:tbl>
  <w:p>
    <w:pPr>
      <w:pBdr/>
      <w:pStyle w:val="normal1"/>
      <w:spacing w:before="240" w:after="0" w:line="14" w:lineRule="auto"/>
      <w:ind/>
      <w:jc w:val="center"/>
      <w:rPr/>
    </w:pPr>
  </w:p>
</w:ftr>
</file>

<file path=word/footnotes.xml><?xml version="1.0" encoding="utf-8"?>
<w:foot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footnote w:type="separator" w:id="-1">
    <w:p>
      <w:pPr>
        <w:pBdr/>
        <w:pStyle w:val="Normal"/>
        <w:spacing/>
        <w:ind/>
        <w:rPr/>
      </w:pPr>
      <w:r>
        <w:rPr/>
        <w:separator/>
      </w:r>
    </w:p>
  </w:footnote>
  <w:footnote w:type="continuationSeparator" w:id="0">
    <w:p>
      <w:pPr>
        <w:pBdr/>
        <w:pStyle w:val="Normal"/>
        <w:spacing/>
        <w:ind/>
        <w:rPr/>
      </w:pPr>
      <w:r>
        <w:rPr/>
        <w:continuationSeparator/>
      </w:r>
    </w:p>
  </w:footnote>
  <w:footnote w:type="continuationNotice" w:id="1">
    <w:p>
      <w:pPr>
        <w:pBdr/>
        <w:pStyle w:val="Normal"/>
        <w:spacing/>
        <w:ind/>
        <w:rPr/>
      </w:pPr>
    </w:p>
  </w:footnote>
</w:footnotes>
</file>

<file path=word/header1.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ind/>
      <w:rPr/>
    </w:pPr>
  </w:p>
  <w:p>
    <w:pPr>
      <w:pBdr/>
      <w:pStyle w:val="normal1"/>
      <w:spacing w:before="120" w:after="0"/>
      <w:ind w:left="7200"/>
      <w:rPr/>
    </w:pPr>
    <w:r>
      <w:rPr/>
      <w:drawing>
        <wp:inline distT="0" distB="0" distL="0" distR="0">
          <wp:extent cx="1585595" cy="920750"/>
          <wp:effectExtent xmlns:wp="http://schemas.openxmlformats.org/drawingml/2006/wordprocessingDrawing" l="0" t="0" r="0" b="0"/>
          <wp:docPr id="1" name="image1.jpg"/>
          <a:graphic>
            <a:graphicData uri="http://schemas.openxmlformats.org/drawingml/2006/picture">
              <pic:pic>
                <pic:nvPicPr>
                  <pic:cNvPr id="0" name="" descr=""/>
                  <pic:cNvPicPr>
                    <a:picLocks noChangeAspect="1" noChangeArrowheads="1"/>
                  </pic:cNvPicPr>
                </pic:nvPicPr>
                <pic:blipFill>
                  <a:blip r:embed="rId7"/>
                  <a:stretch>
                    <a:fillRect/>
                  </a:stretch>
                </pic:blipFill>
                <pic:spPr bwMode="auto">
                  <a:xfrm>
                    <a:off x="0" y="0"/>
                    <a:ext cx="1585595" cy="920750"/>
                  </a:xfrm>
                  <a:prstGeom prst="rect">
                    <a:avLst/>
                  </a:prstGeom>
                </pic:spPr>
              </pic:pic>
            </a:graphicData>
          </a:graphic>
        </wp:inline>
      </w:drawing>
    </w:r>
  </w:p>
</w:hdr>
</file>

<file path=word/header3.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Header"/>
      <w:spacing/>
      <w:ind/>
      <w:rPr/>
    </w:pPr>
  </w:p>
</w:hdr>
</file>

<file path=word/header5.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ind/>
      <w:rPr/>
    </w:pPr>
  </w:p>
  <w:p>
    <w:pPr>
      <w:pBdr/>
      <w:pStyle w:val="normal1"/>
      <w:spacing w:before="120" w:after="0"/>
      <w:ind w:left="7200"/>
      <w:rPr/>
    </w:pPr>
    <w:r>
      <w:rPr/>
      <w:drawing>
        <wp:inline distT="0" distB="0" distL="0" distR="0">
          <wp:extent cx="1585595" cy="920750"/>
          <wp:effectExtent xmlns:wp="http://schemas.openxmlformats.org/drawingml/2006/wordprocessingDrawing" l="0" t="0" r="0" b="0"/>
          <wp:docPr id="2" name="image1.jpg"/>
          <a:graphic>
            <a:graphicData uri="http://schemas.openxmlformats.org/drawingml/2006/picture">
              <pic:pic>
                <pic:nvPicPr>
                  <pic:cNvPr id="0" name="" descr=""/>
                  <pic:cNvPicPr>
                    <a:picLocks noChangeAspect="1" noChangeArrowheads="1"/>
                  </pic:cNvPicPr>
                </pic:nvPicPr>
                <pic:blipFill>
                  <a:blip r:embed="rId8"/>
                  <a:stretch>
                    <a:fillRect/>
                  </a:stretch>
                </pic:blipFill>
                <pic:spPr bwMode="auto">
                  <a:xfrm>
                    <a:off x="0" y="0"/>
                    <a:ext cx="1585595" cy="920750"/>
                  </a:xfrm>
                  <a:prstGeom prst="rect">
                    <a:avLst/>
                  </a:prstGeom>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14="http://schemas.microsoft.com/office/word/2010/wordml" xmlns:w15="http://schemas.microsoft.com/office/word/2012/wordml" xmlns:sl="http://schemas.openxmlformats.org/schemaLibrary/2006/main" xmlns:w="http://schemas.openxmlformats.org/wordprocessingml/2006/main" mc:Ignorable="w14 w15">
  <w:documentProtection w:cryptProviderType="rsaAES" w:cryptAlgorithmClass="hash" w:cryptAlgorithmType="typeAny" w:cryptAlgorithmSid="14" w:cryptSpinCount="100000"/>
  <w:zoom w:val="none" w:percent="100"/>
  <w:displayBackgroundShape/>
  <w:defaultTabStop w:val="720"/>
  <w:compat>
    <w:compatSetting w:name="compatibilityMode" w:uri="http://schemas.microsoft.com/office/word" w:val="15"/>
  </w:compat>
  <w:footnotePr>
    <w:footnote w:id="-1"/>
    <w:footnote w:id="0"/>
  </w:footnotePr>
  <w:endnotePr>
    <w:endnote w:id="-1"/>
    <w:endnote w:id="0"/>
  </w:endnotePr>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Calibri"/>
        <w:sz w:val="22"/>
        <w:szCs w:val="22"/>
      </w:rPr>
    </w:rPrDefault>
    <w:pPrDefault>
      <w:pPr>
        <w:pBdr/>
        <w:keepNext w:val="0"/>
        <w:keepLines w:val="0"/>
        <w:outlineLvl w:val="9"/>
        <w:spacing w:before="0" w:after="0" w:line="240" w:lineRule="auto"/>
        <w:widowControl w:val="1"/>
        <w:ind w:left="0" w:right="0" w:firstLine="0"/>
        <w:jc w:val="left"/>
      </w:pPr>
    </w:pPrDefault>
  </w:docDefaults>
  <w:style w:type="paragraph" w:styleId="Normal">
    <w:name w:val="Normal"/>
    <w:next w:val="Normal"/>
    <w:pPr>
      <w:pBdr/>
      <w:spacing w:before="0" w:after="0"/>
      <w:widowControl w:val="0"/>
      <w:ind/>
      <w:jc w:val="left"/>
    </w:pPr>
    <w:rPr>
      <w:rFonts w:ascii="Calibri" w:eastAsia="Calibri" w:hAnsi="Calibri" w:cs="Calibri"/>
      <w:color w:val="auto"/>
      <w:sz w:val="22"/>
      <w:szCs w:val="22"/>
    </w:rPr>
  </w:style>
  <w:style w:type="paragraph" w:styleId="Heading 1">
    <w:name w:val="Heading 1"/>
    <w:basedOn w:val="normal1"/>
    <w:next w:val="normal1"/>
    <w:pPr>
      <w:pBdr/>
      <w:keepNext/>
      <w:keepLines/>
      <w:outlineLvl w:val="0"/>
      <w:spacing w:before="480" w:after="120"/>
      <w:ind/>
    </w:pPr>
    <w:rPr>
      <w:b/>
      <w:sz w:val="48"/>
      <w:szCs w:val="48"/>
    </w:rPr>
  </w:style>
  <w:style w:type="paragraph" w:styleId="normal1">
    <w:name w:val="normal1"/>
    <w:next w:val="normal1"/>
    <w:pPr>
      <w:pBdr/>
      <w:spacing w:before="0" w:after="0"/>
      <w:widowControl w:val="0"/>
      <w:ind/>
      <w:jc w:val="left"/>
    </w:pPr>
    <w:rPr>
      <w:rFonts w:ascii="Calibri" w:eastAsia="Calibri" w:hAnsi="Calibri" w:cs="Calibri"/>
      <w:color w:val="auto"/>
      <w:sz w:val="22"/>
      <w:szCs w:val="22"/>
    </w:rPr>
  </w:style>
  <w:style w:type="paragraph" w:styleId="Heading 2">
    <w:name w:val="Heading 2"/>
    <w:basedOn w:val="normal1"/>
    <w:next w:val="normal1"/>
    <w:pPr>
      <w:pBdr/>
      <w:keepNext/>
      <w:keepLines/>
      <w:outlineLvl w:val="1"/>
      <w:spacing w:before="360" w:after="80"/>
      <w:ind/>
    </w:pPr>
    <w:rPr>
      <w:b/>
      <w:sz w:val="36"/>
      <w:szCs w:val="36"/>
    </w:rPr>
  </w:style>
  <w:style w:type="paragraph" w:styleId="Heading 3">
    <w:name w:val="Heading 3"/>
    <w:basedOn w:val="normal1"/>
    <w:next w:val="normal1"/>
    <w:pPr>
      <w:pBdr/>
      <w:keepNext/>
      <w:keepLines/>
      <w:outlineLvl w:val="2"/>
      <w:spacing w:before="280" w:after="80"/>
      <w:ind/>
    </w:pPr>
    <w:rPr>
      <w:b/>
      <w:sz w:val="28"/>
      <w:szCs w:val="28"/>
    </w:rPr>
  </w:style>
  <w:style w:type="paragraph" w:styleId="Heading 4">
    <w:name w:val="Heading 4"/>
    <w:basedOn w:val="normal1"/>
    <w:next w:val="normal1"/>
    <w:pPr>
      <w:pBdr/>
      <w:keepNext/>
      <w:keepLines/>
      <w:outlineLvl w:val="3"/>
      <w:spacing w:before="240" w:after="40"/>
      <w:ind/>
    </w:pPr>
    <w:rPr>
      <w:b/>
      <w:sz w:val="24"/>
      <w:szCs w:val="24"/>
    </w:rPr>
  </w:style>
  <w:style w:type="paragraph" w:styleId="Heading 5">
    <w:name w:val="Heading 5"/>
    <w:basedOn w:val="normal1"/>
    <w:next w:val="normal1"/>
    <w:pPr>
      <w:pBdr/>
      <w:keepNext/>
      <w:keepLines/>
      <w:outlineLvl w:val="4"/>
      <w:spacing w:before="220" w:after="40"/>
      <w:ind/>
    </w:pPr>
    <w:rPr>
      <w:b/>
    </w:rPr>
  </w:style>
  <w:style w:type="paragraph" w:styleId="Heading 6">
    <w:name w:val="Heading 6"/>
    <w:basedOn w:val="normal1"/>
    <w:next w:val="normal1"/>
    <w:pPr>
      <w:pBdr/>
      <w:keepNext/>
      <w:keepLines/>
      <w:outlineLvl w:val="5"/>
      <w:spacing w:before="200" w:after="40"/>
      <w:ind/>
    </w:pPr>
    <w:rPr>
      <w:b/>
      <w:sz w:val="20"/>
      <w:szCs w:val="20"/>
    </w:rPr>
  </w:style>
  <w:style w:type="character" w:styleId="Default Paragraph Font">
    <w:name w:val="Default Paragraph Font"/>
    <w:rPr/>
  </w:style>
  <w:style w:type="character" w:styleId="Hyperlink">
    <w:name w:val="Hyperlink"/>
    <w:basedOn w:val="Default Paragraph Font"/>
    <w:rPr>
      <w:color w:val="000080"/>
      <w:u w:val="single"/>
    </w:rPr>
  </w:style>
  <w:style w:type="paragraph" w:styleId="Heading">
    <w:name w:val="Heading"/>
    <w:basedOn w:val="Normal"/>
    <w:next w:val="Heading"/>
    <w:pPr>
      <w:pBdr/>
      <w:keepNext/>
      <w:spacing w:before="240" w:after="120"/>
      <w:ind/>
    </w:pPr>
    <w:rPr>
      <w:rFonts w:ascii="Liberation Sans" w:eastAsia="Microsoft YaHei" w:hAnsi="Liberation Sans" w:cs="Arial"/>
      <w:sz w:val="28"/>
      <w:szCs w:val="28"/>
    </w:rPr>
  </w:style>
  <w:style w:type="paragraph" w:styleId="Body Text">
    <w:name w:val="Body Text"/>
    <w:basedOn w:val="Normal"/>
    <w:next w:val="Body Text"/>
    <w:pPr>
      <w:pBdr/>
      <w:spacing w:before="0" w:after="140" w:line="276" w:lineRule="auto"/>
      <w:ind/>
    </w:pPr>
    <w:rPr/>
  </w:style>
  <w:style w:type="paragraph" w:styleId="List">
    <w:name w:val="List"/>
    <w:basedOn w:val="Body Text"/>
    <w:next w:val="List"/>
    <w:pPr>
      <w:pBdr/>
      <w:spacing/>
      <w:ind/>
    </w:pPr>
    <w:rPr>
      <w:rFonts w:cs="Arial"/>
    </w:rPr>
  </w:style>
  <w:style w:type="paragraph" w:styleId="Caption">
    <w:name w:val="Caption"/>
    <w:basedOn w:val="Normal"/>
    <w:next w:val="Caption"/>
    <w:pPr>
      <w:pBdr/>
      <w:spacing w:before="120" w:after="120"/>
      <w:ind/>
    </w:pPr>
    <w:rPr>
      <w:rFonts w:cs="Arial"/>
      <w:i/>
      <w:iCs/>
      <w:sz w:val="24"/>
      <w:szCs w:val="24"/>
    </w:rPr>
  </w:style>
  <w:style w:type="paragraph" w:styleId="Index">
    <w:name w:val="Index"/>
    <w:basedOn w:val="Normal"/>
    <w:next w:val="Index"/>
    <w:pPr>
      <w:pBdr/>
      <w:spacing/>
      <w:ind/>
    </w:pPr>
    <w:rPr>
      <w:rFonts w:cs="Arial"/>
    </w:rPr>
  </w:style>
  <w:style w:type="paragraph" w:styleId="Title">
    <w:name w:val="Title"/>
    <w:basedOn w:val="normal1"/>
    <w:next w:val="normal1"/>
    <w:pPr>
      <w:pBdr/>
      <w:keepNext/>
      <w:keepLines/>
      <w:spacing w:before="480" w:after="120"/>
      <w:ind/>
    </w:pPr>
    <w:rPr>
      <w:b/>
      <w:sz w:val="72"/>
      <w:szCs w:val="72"/>
    </w:rPr>
  </w:style>
  <w:style w:type="paragraph" w:styleId="Subtitle">
    <w:name w:val="Subtitle"/>
    <w:basedOn w:val="normal1"/>
    <w:next w:val="normal1"/>
    <w:pPr>
      <w:pBdr/>
      <w:keepNext/>
      <w:keepLines/>
      <w:spacing w:before="360" w:after="80"/>
      <w:ind/>
    </w:pPr>
    <w:rPr>
      <w:rFonts w:ascii="Georgia" w:eastAsia="Georgia" w:hAnsi="Georgia" w:cs="Georgia"/>
      <w:i/>
      <w:color w:val="666666"/>
      <w:sz w:val="48"/>
      <w:szCs w:val="48"/>
    </w:rPr>
  </w:style>
  <w:style w:type="paragraph" w:styleId="Header and Footer">
    <w:name w:val="Header and Footer"/>
    <w:basedOn w:val="Normal"/>
    <w:next w:val="Header and Footer"/>
    <w:pPr>
      <w:pBdr/>
      <w:spacing/>
      <w:ind/>
    </w:pPr>
    <w:rPr/>
  </w:style>
  <w:style w:type="paragraph" w:styleId="Header">
    <w:name w:val="Header"/>
    <w:basedOn w:val="Header and Footer"/>
    <w:next w:val="Header"/>
    <w:pPr>
      <w:pBdr/>
      <w:spacing/>
      <w:ind/>
    </w:pPr>
    <w:rPr/>
  </w:style>
  <w:style w:type="paragraph" w:styleId="Footer">
    <w:name w:val="Footer"/>
    <w:basedOn w:val="Header and Footer"/>
    <w:next w:val="Footer"/>
    <w:pPr>
      <w:pBdr/>
      <w:spacing/>
      <w:ind/>
    </w:pPr>
    <w:rPr/>
  </w:style>
  <w:style w:type="table" w:styleId="Normal Table">
    <w:name w:val="Normal Table"/>
    <w:next w:val="Normal Table"/>
  </w:style>
  <w:style w:type="table" w:styleId="Normal Table0">
    <w:name w:val="Normal Table0"/>
    <w:next w:val="Normal Table0"/>
  </w:style>
  <w:style w:type="paragraph" w:styleId="Heading 7">
    <w:name w:val="Heading 7"/>
    <w:basedOn w:val="Normal"/>
    <w:next w:val="Normal"/>
    <w:link w:val="Heading 7 Char"/>
    <w:pPr>
      <w:pBdr/>
      <w:outlineLvl w:val="6"/>
      <w:spacing w:before="40" w:after="0" w:line="259" w:lineRule="auto"/>
      <w:ind w:left="0" w:right="0" w:firstLine="0"/>
      <w:jc w:val="left"/>
    </w:pPr>
    <w:rPr>
      <w:rFonts w:ascii="Calibri Light" w:hAnsi="Calibri Light"/>
      <w:i/>
      <w:color w:val="1F3763"/>
    </w:rPr>
  </w:style>
  <w:style w:type="character" w:styleId="Heading 7 Char">
    <w:name w:val="Heading 7 Char"/>
    <w:basedOn w:val="Default Paragraph Font"/>
    <w:rPr>
      <w:rFonts w:ascii="Calibri Light" w:hAnsi="Calibri Light"/>
      <w:i/>
      <w:color w:val="1F3763"/>
    </w:rPr>
  </w:style>
  <w:style w:type="paragraph" w:styleId="Heading 8">
    <w:name w:val="Heading 8"/>
    <w:basedOn w:val="Normal"/>
    <w:next w:val="Normal"/>
    <w:link w:val="Heading 8 Char"/>
    <w:pPr>
      <w:pBdr/>
      <w:outlineLvl w:val="7"/>
      <w:spacing w:before="40" w:after="0" w:line="259" w:lineRule="auto"/>
      <w:ind w:left="0" w:right="0" w:firstLine="0"/>
      <w:jc w:val="left"/>
    </w:pPr>
    <w:rPr>
      <w:rFonts w:ascii="Calibri Light" w:hAnsi="Calibri Light"/>
      <w:color w:val="333333"/>
      <w:sz w:val="21"/>
    </w:rPr>
  </w:style>
  <w:style w:type="character" w:styleId="Heading 8 Char">
    <w:name w:val="Heading 8 Char"/>
    <w:basedOn w:val="Default Paragraph Font"/>
    <w:rPr>
      <w:rFonts w:ascii="Calibri Light" w:hAnsi="Calibri Light"/>
      <w:color w:val="333333"/>
      <w:sz w:val="21"/>
    </w:rPr>
  </w:style>
  <w:style w:type="paragraph" w:styleId="Heading 9">
    <w:name w:val="Heading 9"/>
    <w:basedOn w:val="Normal"/>
    <w:next w:val="Normal"/>
    <w:link w:val="Heading 9 Char"/>
    <w:pPr>
      <w:pBdr/>
      <w:outlineLvl w:val="8"/>
      <w:spacing w:before="40" w:after="0" w:line="259" w:lineRule="auto"/>
      <w:ind w:left="0" w:right="0" w:firstLine="0"/>
      <w:jc w:val="left"/>
    </w:pPr>
    <w:rPr>
      <w:rFonts w:ascii="Calibri Light" w:hAnsi="Calibri Light"/>
      <w:i/>
      <w:color w:val="333333"/>
      <w:sz w:val="21"/>
    </w:rPr>
  </w:style>
  <w:style w:type="character" w:styleId="Heading 9 Char">
    <w:name w:val="Heading 9 Char"/>
    <w:basedOn w:val="Default Paragraph Font"/>
    <w:rPr>
      <w:rFonts w:ascii="Calibri Light" w:hAnsi="Calibri Light"/>
      <w:i/>
      <w:color w:val="333333"/>
      <w:sz w:val="21"/>
    </w:rPr>
  </w:style>
</w:styles>
</file>

<file path=word/_rels/document.xml.rels><?xml version="1.0" encoding="utf-8"?><Relationships xmlns="http://schemas.openxmlformats.org/package/2006/relationships"><Relationship Id="rId9" Type="http://schemas.openxmlformats.org/officeDocument/2006/relationships/styles" Target="styles.xml" /><Relationship Id="rId10" Type="http://schemas.openxmlformats.org/officeDocument/2006/relationships/settings" Target="settings.xml" /><Relationship Id="rId11" Type="http://schemas.openxmlformats.org/officeDocument/2006/relationships/endnotes" Target="endnotes.xml" /><Relationship Id="rId12" Type="http://schemas.openxmlformats.org/officeDocument/2006/relationships/footnotes" Target="footnotes.xml" /><Relationship Id="rId13" Type="http://schemas.openxmlformats.org/officeDocument/2006/relationships/theme" Target="theme/theme1.xml" /><Relationship Id="rId4" Type="http://schemas.openxmlformats.org/officeDocument/2006/relationships/footer" Target="footer4.xml" /><Relationship Id="rId3" Type="http://schemas.openxmlformats.org/officeDocument/2006/relationships/header" Target="header3.xml" /><Relationship Id="rId2" Type="http://schemas.openxmlformats.org/officeDocument/2006/relationships/footer" Target="footer2.xml" /><Relationship Id="rId1" Type="http://schemas.openxmlformats.org/officeDocument/2006/relationships/header" Target="header1.xml" /><Relationship Id="rId6" Type="http://schemas.openxmlformats.org/officeDocument/2006/relationships/footer" Target="footer6.xml" /><Relationship Id="rId5" Type="http://schemas.openxmlformats.org/officeDocument/2006/relationships/header" Target="header5.xml" /></Relationships>
</file>

<file path=word/_rels/header1.xml.rels><?xml version="1.0" encoding="utf-8"?><Relationships xmlns="http://schemas.openxmlformats.org/package/2006/relationships"><Relationship Id="rId7" Type="http://schemas.openxmlformats.org/officeDocument/2006/relationships/image" Target="media/imagerId7.jpeg" /></Relationships>
</file>

<file path=word/_rels/header5.xml.rels><?xml version="1.0" encoding="utf-8"?><Relationships xmlns="http://schemas.openxmlformats.org/package/2006/relationships"><Relationship Id="rId8" Type="http://schemas.openxmlformats.org/officeDocument/2006/relationships/image" Target="media/imagerId8.jpe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
      <a:majorFont>
        <a:latin typeface="Calibri" panose=""/>
        <a:ea typeface="" panose=""/>
        <a:cs typeface="" panose=""/>
      </a:majorFont>
      <a:minorFont>
        <a:latin typeface="Cambria" panose=""/>
        <a:ea typeface="" panose=""/>
        <a:cs typeface="" panos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