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Hasad Decker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Omnis consectetur f, Quis deserunt obcaec Itaque cum explicabo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2001-07-22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AN20251002113643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Fußboden individ.5.0 1500x200mm Lava beige (8 Paneele=2,4m/2)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 Sifon BH60mm f. Flache Duschw. m. 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Waschtisch clivia 60x48 cm weiss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EV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SCHELL Eckventil COMFORT regulierbar, ASAG, 1/2", chrom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RSL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Waschtisch-Röhrensiphon 1 1/4" G mit Verstellrohr 120mm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SLA130100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130x100x3cm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TRBDSET7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Bodenabdichtung BASIS-Set 7 qm Dichtb., Sockelb., Außen- + Innenecke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3.0 Alu 1497x 2550mm Marmor weiß VIGOUR Standardfarbe: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3.0 Alu 997x 2550mm Stein beige VIGOUR Standardfarbe: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V4RKIT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Wandverkleidungsklebstoff 3.0/4.0 für Wandverkleidungspaneel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WTBF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Befestigungssatz Fischer WST 10x140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