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Britanni Parks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Dolor ipsum cupidita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Aspernatur enim temp Ut aut veritatis et 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ANG2026-0109-111233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31.05.1998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Ocean Barton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758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ANG2026-0109-111233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Parks,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Liefern und Montieren einer Badewannentür (Universal / Standard Tür) — Farbe: weiß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Höhen 39 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Tiefe O 25cm U 25cm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 Stk Kleinmaterial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3.189,67 €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606,04 €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3.795,71 €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