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Amber Wheeler</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Magna enim quia cons,</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Sit quo qui ipsum q Culpa Nam nulla id </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Orson Dickerson</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AN20250930155106</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2003-01-25</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Troy Kline</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AN20250930155106</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Wheeler,</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2.223,20 €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2.223,20 €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- 66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eines Waschtisches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984,34 €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984,34 €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Wandverkleidung 3.0 Alu 997×2550 mm — Farbe: Marmor weiß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Wandverkleidung 3.0 Alu 1497×2550 mm — Farbe: Marmor weiß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- 7 Stk Wandverkleidungsklebstoff 3.0/4.0</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Verbindungsprofil(e) (Plattenanzahl - 1)</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3.797,27 €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721,48 €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4.518,75 €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