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Rylee Morris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Quia rerum quas moll,</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Ullamco hic tenetur  Harum aut tenetur ip</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Deirdre Neal</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AN20251001112914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1992-12-12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Neve Roman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AN20251001112914</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Morris,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2.562,80 €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2.562,80 €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2.709,04 €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2.709,04 €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- 20 Stk Fußboden-Paneele (1 Paneele = 0.3 m² )</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- 9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- 5.75 m² Trinnity Bodenabdichtung (inkl. 15% Verschnitt)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- 5 m² Fußboden individ.5.0 V5FB02</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Waschtisch clivia 60x48 cm weiss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Befestigungssatz Fischer WST 10x140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Waschtisch-Röhrensiphon 1 1/4" G mit Verstellrohr 120mm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- 12 Stk SCHELL Eckventil COMFORT regulierbar, ASAG, 1/2", chrom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Aktion: Haltegriff</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-- 1 Haltegriff gratis im Wert von 175 € inkl. Lieferung und Montage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004</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7.211,72 €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30,99 €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1.370,23 €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8.581,95 €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8.545,07 €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8.070,07 €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