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Jada</w:t>
            </w:r>
            <w:proofErr w:type="spellStart"/>
            <w:r>
              <w:rPr>
                <w:rFonts w:ascii="Open Sans" w:eastAsia="Open Sans" w:hAnsi="Open Sans" w:cs="Open Sans"/>
              </w:rPr>
              <w:t/>
            </w:r>
            <w:proofErr w:type="spellEnd"/>
            <w:r>
              <w:rPr>
                <w:rFonts w:ascii="Open Sans" w:eastAsia="Open Sans" w:hAnsi="Open Sans" w:cs="Open Sans"/>
              </w:rPr>
              <w:t xml:space="preserve"> Coxxxxx</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Lorem delectus irur</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Aut aut maxime et do Natus nulla illo pos</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ANG2025-1119-160556</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11.10.1992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Chase Arnold</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537</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ANG2025-1119-160556</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Coxxxxx</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1.080,40 €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1.080,40 €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- 44 km Kilometerpauschale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1.644,24 €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312,41 €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1.956,65 €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 xml:space="preserve">0,00 €</w:t>
      </w:r>
      <w:proofErr w:type="spellStart"/>
      <w:r w:rsidRPr="009326DA">
        <w:rPr>
          <w:rFonts w:ascii="Open Sans" w:eastAsia="Open Sans" w:hAnsi="Open Sans" w:cs="Open Sans"/>
          <w:b/>
          <w:color w:val="030303"/>
          <w:lang w:val="de-DE"/>
        </w:rPr>
        <w:t/>
      </w:r>
      <w:proofErr w:type="spellEnd"/>
      <w:r w:rsidRPr="009326DA">
        <w:rPr>
          <w:rFonts w:ascii="Open Sans" w:eastAsia="Open Sans" w:hAnsi="Open Sans" w:cs="Open Sans"/>
          <w:b/>
          <w:color w:val="030303"/>
          <w:lang w:val="de-DE"/>
        </w:rPr>
        <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 xml:space="preserve">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 xml:space="preserve">4.180,00 €</w:t>
      </w:r>
      <w:r w:rsidRPr="009326DA">
        <w:rPr>
          <w:rFonts w:ascii="Open Sans" w:eastAsia="Open Sans" w:hAnsi="Open Sans" w:cs="Open Sans"/>
          <w:color w:val="030303"/>
          <w:lang w:val="de-DE"/>
        </w:rPr>
        <w:t xml:space="preserve">.</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