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media/image1.jpeg" ContentType="image/jpe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spacing w:before="171" w:after="0"/>
        <w:ind w:hanging="0" w:start="0" w:end="0"/>
        <w:rPr>
          <w:rFonts w:ascii="Open Sans" w:hAnsi="Open Sans" w:eastAsia="Open Sans" w:cs="Open Sans"/>
          <w:color w:val="070707"/>
          <w:sz w:val="17"/>
          <w:szCs w:val="17"/>
        </w:rPr>
      </w:pPr>
      <w:r>
        <w:rPr/>
        <w:br/>
      </w:r>
      <w:r>
        <w:rPr>
          <w:rFonts w:eastAsia="Open Sans" w:cs="Open Sans" w:ascii="Open Sans" w:hAnsi="Open Sans"/>
          <w:color w:val="070707"/>
          <w:sz w:val="17"/>
          <w:szCs w:val="17"/>
        </w:rPr>
        <w:t>EmC2 Attila Landgrafe, Waldstraße 5, 95032 Hof</w:t>
      </w:r>
    </w:p>
    <w:p>
      <w:pPr>
        <w:pStyle w:val="normal1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70707"/>
          <w:sz w:val="17"/>
          <w:szCs w:val="17"/>
        </w:rPr>
      </w:r>
    </w:p>
    <w:tbl>
      <w:tblPr>
        <w:tblStyle w:val="Normal Table0"/>
        <w:tblW w:w="10035" w:type="dxa"/>
        <w:jc w:val="start"/>
        <w:tblInd w:w="0" w:type="dxa"/>
        <w:tblLayout w:type="fixed"/>
        <w:tblCellMar>
          <w:top w:w="0" w:type="dxa"/>
          <w:start w:w="10" w:type="dxa"/>
          <w:bottom w:w="0" w:type="dxa"/>
          <w:end w:w="10" w:type="dxa"/>
        </w:tblCellMar>
      </w:tblPr>
      <w:tblGrid>
        <w:gridCol w:w="4797"/>
        <w:gridCol w:w="2268"/>
        <w:gridCol w:w="2970"/>
      </w:tblGrid>
      <w:tr>
        <w:trPr>
          <w:trHeight w:val="1380" w:hRule="atLeast"/>
        </w:trPr>
        <w:tc>
          <w:tcPr>
            <w:tcW w:w="4797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rFonts w:ascii="Open Sans" w:hAnsi="Open Sans" w:eastAsia="Open Sans" w:cs="Open Sans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 xml:space="preserve">Herr</w:t>
            </w:r>
          </w:p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 xml:space="preserve">Simone Dale</w:t>
            </w:r>
          </w:p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 xml:space="preserve">Assumenda ex consect</w:t>
            </w:r>
          </w:p>
          <w:p>
            <w:pPr>
              <w:pStyle w:val="normal1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 xml:space="preserve">Fugiat aut in magna  Amet expedita volup</w:t>
            </w:r>
          </w:p>
        </w:tc>
        <w:tc>
          <w:tcPr>
            <w:tcW w:w="226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40" w:before="0" w:after="0"/>
              <w:ind w:hanging="0" w:start="0" w:end="127"/>
              <w:jc w:val="start"/>
              <w:rPr>
                <w:rFonts w:ascii="Open Sans" w:hAnsi="Open Sans" w:eastAsia="Open Sans" w:cs="Open Sans"/>
                <w:sz w:val="21"/>
                <w:szCs w:val="21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>Angebotsnummer</w:t>
            </w:r>
            <w:r>
              <w:rPr>
                <w:rFonts w:eastAsia="Open Sans" w:cs="Open Sans" w:ascii="Open Sans" w:hAnsi="Open Sans"/>
                <w:kern w:val="0"/>
                <w:sz w:val="21"/>
                <w:szCs w:val="21"/>
              </w:rPr>
              <w:t xml:space="preserve">        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>Datum</w:t>
            </w:r>
          </w:p>
          <w:p>
            <w:pPr>
              <w:pStyle w:val="Normal"/>
              <w:keepNext w:val="false"/>
              <w:keepLines w:val="false"/>
              <w:suppressAutoHyphens w:val="true"/>
              <w:spacing w:lineRule="auto" w:line="240" w:before="0" w:after="0"/>
              <w:ind w:hanging="0" w:start="0" w:end="127"/>
              <w:jc w:val="start"/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>Ansprechpartner</w:t>
            </w:r>
          </w:p>
          <w:p>
            <w:pPr>
              <w:pStyle w:val="normal1"/>
              <w:keepNext w:val="false"/>
              <w:keepLines w:val="false"/>
              <w:suppressAutoHyphens w:val="true"/>
              <w:spacing w:lineRule="auto" w:line="240" w:before="0" w:after="0"/>
              <w:ind w:hanging="0" w:start="0" w:end="127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>Telefon</w:t>
              <w:br/>
              <w:t>E-Mail</w:t>
            </w:r>
          </w:p>
        </w:tc>
        <w:tc>
          <w:tcPr>
            <w:tcW w:w="297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40" w:before="0" w:after="0"/>
              <w:ind w:hanging="0" w:start="0" w:end="0"/>
              <w:jc w:val="end"/>
              <w:rPr>
                <w:rFonts w:ascii="Open Sans" w:hAnsi="Open Sans" w:eastAsia="Open Sans" w:cs="Open Sans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 xml:space="preserve">ANG2025-1208-123857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/>
            </w:r>
          </w:p>
          <w:p>
            <w:pPr>
              <w:pStyle w:val="Normal"/>
              <w:keepNext w:val="false"/>
              <w:keepLines w:val="false"/>
              <w:suppressAutoHyphens w:val="true"/>
              <w:spacing w:lineRule="auto" w:line="240" w:before="0" w:after="0"/>
              <w:ind w:hanging="0" w:start="0" w:end="0"/>
              <w:jc w:val="end"/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 xml:space="preserve">07.03.2024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/>
            </w:r>
            <w:r>
              <w:rPr>
                <w:kern w:val="0"/>
                <w:sz w:val="22"/>
              </w:rPr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 xml:space="preserve">Barrett Hogan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/>
            </w:r>
            <w:r>
              <w:rPr>
                <w:kern w:val="0"/>
                <w:sz w:val="22"/>
              </w:rPr>
              <w:br/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 xml:space="preserve">          09281 5915900</w:t>
            </w:r>
          </w:p>
          <w:p>
            <w:pPr>
              <w:pStyle w:val="normal1"/>
              <w:keepNext w:val="false"/>
              <w:keepLines w:val="false"/>
              <w:suppressAutoHyphens w:val="true"/>
              <w:spacing w:lineRule="auto" w:line="240" w:before="0" w:after="0"/>
              <w:ind w:hanging="0" w:start="0" w:end="0"/>
              <w:jc w:val="end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>service@e-m-c-2.de</w:t>
            </w:r>
          </w:p>
        </w:tc>
      </w:tr>
      <w:tr>
        <w:trPr>
          <w:trHeight w:val="370" w:hRule="atLeast"/>
        </w:trPr>
        <w:tc>
          <w:tcPr>
            <w:tcW w:w="4797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auto" w:val="clear"/>
          </w:tcPr>
          <w:p>
            <w:pPr>
              <w:pStyle w:val="normal1"/>
              <w:keepNext w:val="false"/>
              <w:keepLines w:val="false"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color w:val="070707"/>
                <w:sz w:val="17"/>
                <w:szCs w:val="17"/>
              </w:rPr>
            </w:r>
          </w:p>
        </w:tc>
        <w:tc>
          <w:tcPr>
            <w:tcW w:w="5238" w:type="dxa"/>
            <w:gridSpan w:val="2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40" w:before="0" w:after="0"/>
              <w:ind w:hanging="0" w:start="0" w:end="127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b/>
                <w:bCs/>
                <w:color w:val="1F1F1F"/>
                <w:kern w:val="0"/>
                <w:sz w:val="21"/>
                <w:szCs w:val="21"/>
              </w:rPr>
              <w:t>Referenz</w:t>
            </w:r>
            <w:r>
              <w:rPr>
                <w:kern w:val="0"/>
                <w:sz w:val="22"/>
              </w:rPr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 xml:space="preserve">803</w:t>
            </w:r>
          </w:p>
        </w:tc>
      </w:tr>
    </w:tbl>
    <w:p>
      <w:pPr>
        <w:pStyle w:val="normal1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</w:r>
    </w:p>
    <w:p>
      <w:pPr>
        <w:pStyle w:val="Normal"/>
        <w:spacing w:before="156" w:after="0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 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Ihr Angebot ANG2025-1208-123857</w:t>
      </w:r>
    </w:p>
    <w:p>
      <w:pPr>
        <w:pStyle w:val="Normal"/>
        <w:spacing w:before="156" w:after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  <w:t xml:space="preserve">  </w:t>
      </w:r>
      <w:r>
        <w:rPr>
          <w:rFonts w:eastAsia="Open Sans" w:cs="Open Sans" w:ascii="Open Sans" w:hAnsi="Open Sans"/>
          <w:color w:val="000000"/>
        </w:rPr>
        <w:t xml:space="preserve">Sehr geehrter Herr Dale,</w:t>
      </w:r>
      <w:r>
        <w:rPr/>
        <w:br/>
      </w:r>
    </w:p>
    <w:p>
      <w:pPr>
        <w:pStyle w:val="Normal"/>
        <w:spacing w:before="1" w:after="0"/>
        <w:ind w:hanging="5" w:start="125" w:end="-89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eastAsia="Open Sans" w:cs="Open Sans" w:ascii="Open Sans" w:hAnsi="Open Sans"/>
          <w:color w:val="070707"/>
        </w:rPr>
        <w:t>Wir freuen uns, Ihnen folgendes Angebot unterbreiten zu können.</w:t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Normal Table0"/>
        <w:tblW w:w="9660" w:type="dxa"/>
        <w:jc w:val="start"/>
        <w:tblInd w:w="1" w:type="dxa"/>
        <w:tblLayout w:type="fixed"/>
        <w:tblCellMar>
          <w:top w:w="0" w:type="dxa"/>
          <w:start w:w="10" w:type="dxa"/>
          <w:bottom w:w="0" w:type="dxa"/>
          <w:end w:w="10" w:type="dxa"/>
        </w:tblCellMar>
      </w:tblPr>
      <w:tblGrid>
        <w:gridCol w:w="459"/>
        <w:gridCol w:w="749"/>
        <w:gridCol w:w="6110"/>
        <w:gridCol w:w="1399"/>
        <w:gridCol w:w="943"/>
      </w:tblGrid>
      <w:tr>
        <w:trPr>
          <w:trHeight w:val="1" w:hRule="atLeast"/>
        </w:trPr>
        <w:tc>
          <w:tcPr>
            <w:tcW w:w="459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keepNext w:val="false"/>
              <w:keepLines w:val="false"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/>
                <w:sz w:val="20"/>
                <w:szCs w:val="22"/>
              </w:rPr>
            </w:pPr>
            <w:r>
              <w:rPr>
                <w:rFonts w:eastAsia="Open Sans" w:cs="Open Sans" w:ascii="Open Sans" w:hAnsi="Open Sans"/>
                <w:b/>
                <w:color w:val="070707"/>
                <w:kern w:val="0"/>
                <w:sz w:val="20"/>
                <w:szCs w:val="22"/>
              </w:rPr>
              <w:t>Pos</w:t>
            </w:r>
          </w:p>
        </w:tc>
        <w:tc>
          <w:tcPr>
            <w:tcW w:w="749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keepNext w:val="false"/>
              <w:keepLines w:val="false"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/>
                <w:sz w:val="20"/>
                <w:szCs w:val="22"/>
              </w:rPr>
            </w:pPr>
            <w:r>
              <w:rPr>
                <w:rFonts w:eastAsia="Open Sans" w:cs="Open Sans" w:ascii="Open Sans" w:hAnsi="Open Sans"/>
                <w:b/>
                <w:color w:val="070707"/>
                <w:kern w:val="0"/>
                <w:sz w:val="20"/>
                <w:szCs w:val="22"/>
              </w:rPr>
              <w:t>Menge</w:t>
            </w:r>
          </w:p>
        </w:tc>
        <w:tc>
          <w:tcPr>
            <w:tcW w:w="6110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b/>
                <w:color w:val="000000"/>
                <w:sz w:val="20"/>
              </w:rPr>
            </w:pPr>
            <w:r>
              <w:rPr>
                <w:rFonts w:eastAsia="Open Sans" w:cs="Open Sans" w:ascii="Open Sans" w:hAnsi="Open Sans"/>
                <w:b/>
                <w:color w:val="000000"/>
                <w:kern w:val="0"/>
                <w:sz w:val="20"/>
                <w:szCs w:val="22"/>
              </w:rPr>
              <w:t>Bezeichnung</w:t>
            </w:r>
          </w:p>
        </w:tc>
        <w:tc>
          <w:tcPr>
            <w:tcW w:w="1399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Autospacing="0" w:before="0" w:afterAutospacing="0" w:after="0"/>
              <w:ind w:hanging="0" w:start="-141" w:end="34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Open Sans" w:cs="Open Sans" w:ascii="Open Sans" w:hAnsi="Open Sans"/>
                <w:b/>
                <w:bCs/>
                <w:color w:val="000000"/>
                <w:kern w:val="0"/>
                <w:sz w:val="20"/>
                <w:szCs w:val="20"/>
              </w:rPr>
              <w:t>Einheitspreis</w:t>
            </w:r>
          </w:p>
        </w:tc>
        <w:tc>
          <w:tcPr>
            <w:tcW w:w="943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Autospacing="0" w:before="0" w:afterAutospacing="0" w:after="0"/>
              <w:ind w:hanging="0" w:start="0" w:end="34"/>
              <w:jc w:val="star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Open Sans" w:cs="Open Sans" w:ascii="Open Sans" w:hAnsi="Open Sans"/>
                <w:b/>
                <w:bCs/>
                <w:color w:val="000000"/>
                <w:kern w:val="0"/>
                <w:sz w:val="20"/>
                <w:szCs w:val="20"/>
              </w:rPr>
              <w:t>Gesamt</w:t>
            </w:r>
          </w:p>
        </w:tc>
      </w:tr>
      <w:tr>
        <w:trPr>
          <w:trHeight w:val="1" w:hRule="atLeast"/>
        </w:trPr>
        <w:tc>
          <w:tcPr>
            <w:tcW w:w="459" w:type="dxa"/>
            <w:tcBorders/>
            <w:shd w:color="auto" w:fill="FFFFFF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eastAsia="Calibri" w:cs="Calibri"/>
                <w:color w:val="070707"/>
                <w:kern w:val="0"/>
                <w:sz w:val="18"/>
                <w:szCs w:val="18"/>
              </w:rPr>
              <w:t xml:space="preserve">001</w:t>
            </w:r>
          </w:p>
        </w:tc>
        <w:tc>
          <w:tcPr>
            <w:tcW w:w="749" w:type="dxa"/>
            <w:tcBorders/>
            <w:shd w:color="auto" w:fill="FFFFFF" w:val="clear"/>
          </w:tcPr>
          <w:p>
            <w:pPr>
              <w:pStyle w:val="normal1"/>
              <w:keepNext w:val="false"/>
              <w:keepLines w:val="false"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70707"/>
                <w:sz w:val="18"/>
                <w:szCs w:val="20"/>
              </w:rPr>
            </w:pPr>
            <w:r>
              <w:rPr>
                <w:rFonts w:eastAsia="Calibri" w:cs="Calibri"/>
                <w:color w:val="070707"/>
                <w:kern w:val="0"/>
                <w:sz w:val="18"/>
                <w:szCs w:val="20"/>
              </w:rPr>
              <w:t xml:space="preserve">1 Stk</w:t>
            </w:r>
          </w:p>
        </w:tc>
        <w:tc>
          <w:tcPr>
            <w:tcW w:w="6110" w:type="dxa"/>
            <w:tcBorders/>
            <w:shd w:color="auto" w:fill="FFFFFF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20"/>
              </w:rPr>
              <w:t xml:space="preserve">Liefern und Montieren einer Badewannentür</w:t>
            </w:r>
            <w:r>
              <w:rPr>
                <w:kern w:val="0"/>
                <w:sz w:val="22"/>
              </w:rPr>
              <w:br/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• Liefern und Montieren einer Badewannentür (Individuelle Tür Wien Glas)</w:t>
            </w:r>
            <w:r>
              <w:rPr>
                <w:kern w:val="0"/>
                <w:sz w:val="22"/>
              </w:rPr>
              <w:br/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• inkl. dazugehörige Materialien</w:t>
            </w:r>
            <w:r>
              <w:rPr>
                <w:kern w:val="0"/>
                <w:sz w:val="22"/>
              </w:rPr>
              <w:br/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• inkl. An- &amp; Abfahrten / Dieselzuschlag</w:t>
            </w:r>
            <w:r>
              <w:rPr>
                <w:kern w:val="0"/>
                <w:sz w:val="22"/>
              </w:rPr>
              <w:br/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• inkl. Bereitstellung Maschinen / Werkzeug</w:t>
            </w:r>
            <w:r>
              <w:rPr>
                <w:kern w:val="0"/>
                <w:sz w:val="22"/>
              </w:rPr>
              <w:br/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• inkl. Vorhaltung und Beräumung der Baustelle</w:t>
            </w:r>
            <w:r>
              <w:rPr>
                <w:kern w:val="0"/>
                <w:sz w:val="22"/>
              </w:rPr>
              <w:br/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• inkl. Lieferkosten</w:t>
            </w:r>
          </w:p>
          <w:p>
            <w:pPr>
              <w:pStyle w:val="BodyText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</w:rPr>
            </w:pP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20"/>
              </w:rPr>
              <w:t xml:space="preserve">• </w:t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20"/>
              </w:rPr>
              <w:t xml:space="preserve">Montage Haltegriff 60 cm</w:t>
            </w:r>
          </w:p>
          <w:p>
            <w:pPr>
              <w:pStyle w:val="BodyText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</w:rPr>
            </w:pP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20"/>
              </w:rPr>
              <w:t xml:space="preserve">• ttdgfdg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</w:rPr>
            </w:pP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20"/>
              </w:rPr>
              <w:t/>
            </w:r>
          </w:p>
          <w:p>
            <w:pPr>
              <w:pStyle w:val="BodyText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18"/>
                <w:szCs w:val="20"/>
              </w:rPr>
              <w:t xml:space="preserve">Enthält je Einheit</w:t>
            </w:r>
          </w:p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rFonts w:ascii="Arial" w:hAnsi="Arial" w:eastAsia="Arial" w:cs="Arial"/>
                <w:b w:val="false"/>
                <w:color w:val="000000"/>
                <w:sz w:val="18"/>
                <w:szCs w:val="18"/>
              </w:rPr>
            </w:pP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- 202,00 km Kilometerpauschale</w:t>
            </w:r>
          </w:p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- </w:t>
            </w:r>
            <w:r>
              <w:rPr>
                <w:rFonts w:eastAsia="Arial" w:cs="Arial" w:ascii="Arial" w:hAnsi="Arial"/>
                <w:kern w:val="0"/>
                <w:sz w:val="18"/>
                <w:szCs w:val="18"/>
              </w:rPr>
              <w:t xml:space="preserve">1,00</w:t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 Stk Lieferkosten Badewannentür</w:t>
            </w:r>
          </w:p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- 1,00 Stk Individuelle Tür Wien Glas</w:t>
            </w:r>
          </w:p>
          <w:p>
            <w:pPr>
              <w:pStyle w:val="Normal"/>
              <w:keepNext w:val="false"/>
              <w:keepLines w:val="false"/>
              <w:spacing w:lineRule="auto" w:line="278" w:before="0" w:after="0"/>
              <w:ind w:hanging="0" w:start="0" w:end="314"/>
              <w:jc w:val="start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ascii="Arial" w:hAnsi="Arial"/>
                <w:kern w:val="0"/>
                <w:sz w:val="18"/>
              </w:rPr>
              <w:t xml:space="preserve">- 1,00 Stk Kleinmaterial</w:t>
            </w:r>
          </w:p>
        </w:tc>
        <w:tc>
          <w:tcPr>
            <w:tcW w:w="1399" w:type="dxa"/>
            <w:tcBorders/>
            <w:shd w:color="auto" w:fill="FFFFFF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Autospacing="0" w:before="0" w:afterAutospacing="0" w:after="0"/>
              <w:ind w:hanging="0" w:start="0" w:end="34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kern w:val="0"/>
                <w:sz w:val="18"/>
                <w:szCs w:val="18"/>
              </w:rPr>
              <w:t xml:space="preserve">3.365,51 €</w:t>
            </w:r>
          </w:p>
        </w:tc>
        <w:tc>
          <w:tcPr>
            <w:tcW w:w="943" w:type="dxa"/>
            <w:tcBorders/>
            <w:shd w:color="auto" w:fill="FFFFFF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Autospacing="0" w:before="0" w:afterAutospacing="0" w:after="0"/>
              <w:ind w:hanging="0" w:start="-141" w:end="34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kern w:val="0"/>
                <w:sz w:val="18"/>
                <w:szCs w:val="18"/>
              </w:rPr>
              <w:t xml:space="preserve">3.365,51 €</w:t>
            </w:r>
          </w:p>
        </w:tc>
      </w:tr>
      <w:tr>
        <w:trPr>
          <w:trHeight w:val="1" w:hRule="atLeast"/>
        </w:trPr>
        <w:tc>
          <w:tcPr>
            <w:tcW w:w="459" w:type="dxa"/>
            <w:tcBorders/>
            <w:shd w:color="auto" w:fill="FFFFFF" w:val="clear"/>
          </w:tcPr>
          <w:p>
            <w:pPr>
              <w:pStyle w:val="Normal"/>
              <w:keepNext w:val="false"/>
              <w:keepLines w:val="false"/>
              <w:tabs>
                <w:tab w:val="clear" w:pos="720"/>
                <w:tab w:val="left" w:pos="750" w:leader="none"/>
                <w:tab w:val="left" w:pos="1416" w:leader="none"/>
              </w:tabs>
              <w:suppressAutoHyphens w:val="true"/>
              <w:spacing w:lineRule="auto" w:line="240" w:beforeAutospacing="1" w:afterAutospacing="0" w:after="0"/>
              <w:ind w:hanging="0" w:start="0" w:end="0"/>
              <w:jc w:val="start"/>
              <w:rPr>
                <w:rFonts w:ascii="Calibri" w:hAnsi="Calibri" w:eastAsia="Calibri" w:cs="Calibri"/>
                <w:color w:val="070707"/>
                <w:sz w:val="18"/>
                <w:szCs w:val="18"/>
              </w:rPr>
            </w:pPr>
            <w:r>
              <w:rPr>
                <w:rFonts w:eastAsia="Calibri" w:cs="Calibri"/>
                <w:color w:val="070707"/>
                <w:kern w:val="0"/>
                <w:sz w:val="18"/>
                <w:szCs w:val="18"/>
              </w:rPr>
              <w:t xml:space="preserve">002</w:t>
            </w:r>
          </w:p>
        </w:tc>
        <w:tc>
          <w:tcPr>
            <w:tcW w:w="749" w:type="dxa"/>
            <w:tcBorders/>
            <w:shd w:color="auto" w:fill="FFFFFF" w:val="clear"/>
          </w:tcPr>
          <w:p>
            <w:pPr>
              <w:pStyle w:val="normal1"/>
              <w:keepNext w:val="false"/>
              <w:keepLines w:val="false"/>
              <w:suppressAutoHyphens w:val="true"/>
              <w:spacing w:lineRule="auto" w:line="240" w:beforeAutospacing="1" w:afterAutospacing="0" w:after="0"/>
              <w:ind w:hanging="0" w:start="0" w:end="0"/>
              <w:jc w:val="start"/>
              <w:rPr>
                <w:rFonts w:ascii="Calibri" w:hAnsi="Calibri" w:eastAsia="Calibri" w:cs="Calibri"/>
                <w:sz w:val="18"/>
              </w:rPr>
            </w:pPr>
            <w:r>
              <w:rPr>
                <w:rFonts w:eastAsia="Calibri" w:cs="Calibri"/>
                <w:kern w:val="0"/>
                <w:sz w:val="18"/>
              </w:rPr>
              <w:t xml:space="preserve">1 Stk </w:t>
            </w:r>
          </w:p>
        </w:tc>
        <w:tc>
          <w:tcPr>
            <w:tcW w:w="6110" w:type="dxa"/>
            <w:tcBorders/>
            <w:shd w:color="auto" w:fill="FFFFFF" w:val="clear"/>
          </w:tcPr>
          <w:p>
            <w:pPr>
              <w:pStyle w:val="BodyText"/>
              <w:keepNext w:val="false"/>
              <w:keepLines w:val="false"/>
              <w:widowControl w:val="false"/>
              <w:suppressAutoHyphens w:val="true"/>
              <w:spacing w:lineRule="auto" w:line="276" w:beforeAutospacing="1" w:afterAutospacing="0" w:after="0"/>
              <w:ind w:hanging="0" w:start="0" w:end="0"/>
              <w:jc w:val="start"/>
              <w:rPr>
                <w:rFonts w:ascii="Open Sans" w:hAnsi="Open Sans"/>
                <w:b/>
                <w:color w:val="auto"/>
                <w:sz w:val="20"/>
                <w:szCs w:val="22"/>
              </w:rPr>
            </w:pPr>
            <w:r>
              <w:rPr>
                <w:rFonts w:eastAsia="Arial" w:cs="Arial" w:ascii="Arial" w:hAnsi="Arial"/>
                <w:b/>
                <w:kern w:val="0"/>
                <w:sz w:val="20"/>
              </w:rPr>
              <w:t xml:space="preserve">Zusatliche Artikel</w:t>
            </w:r>
            <w:r>
              <w:rPr>
                <w:kern w:val="0"/>
              </w:rPr>
              <w:br/>
            </w:r>
            <w:r>
              <w:rPr>
                <w:rFonts w:eastAsia="Arial" w:cs="Arial" w:ascii="Arial" w:hAnsi="Arial"/>
                <w:b w:val="false"/>
                <w:bCs/>
                <w:color w:val="000000"/>
                <w:kern w:val="0"/>
                <w:sz w:val="18"/>
                <w:szCs w:val="18"/>
              </w:rPr>
              <w:t xml:space="preserve">1 Stk Haltegriff clivia plus 32/600mm m. Ros. Edelstahl glatt poliert,VIGOUR</w:t>
            </w:r>
            <w:r>
              <w:rPr>
                <w:rFonts w:eastAsia="Open Sans" w:cs="Open Sans" w:ascii="Open Sans" w:hAnsi="Open Sans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  <w:tc>
          <w:tcPr>
            <w:tcW w:w="1399" w:type="dxa"/>
            <w:tcBorders/>
            <w:shd w:color="auto" w:fill="FFFFFF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40" w:beforeAutospacing="1" w:afterAutospacing="0" w:after="0"/>
              <w:ind w:hanging="0" w:start="0" w:end="0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kern w:val="0"/>
                <w:sz w:val="18"/>
                <w:szCs w:val="18"/>
              </w:rPr>
              <w:t xml:space="preserve">78,21 € </w:t>
            </w:r>
          </w:p>
        </w:tc>
        <w:tc>
          <w:tcPr>
            <w:tcW w:w="943" w:type="dxa"/>
            <w:tcBorders/>
            <w:shd w:color="auto" w:fill="FFFFFF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40" w:beforeAutospacing="1" w:afterAutospacing="0" w:after="0"/>
              <w:ind w:hanging="0" w:start="0" w:end="0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kern w:val="0"/>
                <w:sz w:val="18"/>
                <w:szCs w:val="18"/>
              </w:rPr>
              <w:t xml:space="preserve">78,21 €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Normal Table0"/>
        <w:tblW w:w="9817" w:type="dxa"/>
        <w:jc w:val="end"/>
        <w:tblInd w:w="0" w:type="dxa"/>
        <w:tblLayout w:type="fixed"/>
        <w:tblCellMar>
          <w:top w:w="0" w:type="dxa"/>
          <w:start w:w="88" w:type="dxa"/>
          <w:bottom w:w="0" w:type="dxa"/>
          <w:end w:w="10" w:type="dxa"/>
        </w:tblCellMar>
      </w:tblPr>
      <w:tblGrid>
        <w:gridCol w:w="2572"/>
        <w:gridCol w:w="2415"/>
        <w:gridCol w:w="3516"/>
        <w:gridCol w:w="1314"/>
      </w:tblGrid>
      <w:tr>
        <w:trPr>
          <w:trHeight w:val="20" w:hRule="atLeast"/>
        </w:trPr>
        <w:tc>
          <w:tcPr>
            <w:tcW w:w="257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</w:tcPr>
          <w:p>
            <w:pPr>
              <w:pStyle w:val="Normal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0"/>
                <w:szCs w:val="20"/>
              </w:rPr>
              <w:t xml:space="preserve">Nettobetrag</w:t>
            </w:r>
          </w:p>
        </w:tc>
        <w:tc>
          <w:tcPr>
            <w:tcW w:w="24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516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314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contextualSpacing/>
              <w:jc w:val="both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</w:rPr>
              <w:t xml:space="preserve">3.443,72 €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</w:rPr>
              <w:t/>
            </w:r>
          </w:p>
        </w:tc>
      </w:tr>
      <w:tr>
        <w:trPr>
          <w:trHeight w:val="20" w:hRule="atLeast"/>
        </w:trPr>
        <w:tc>
          <w:tcPr>
            <w:tcW w:w="2572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</w:tcPr>
          <w:p>
            <w:pPr>
              <w:pStyle w:val="Normal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0"/>
                <w:szCs w:val="20"/>
              </w:rPr>
              <w:t xml:space="preserve">zzgl. 19% MwSt.</w:t>
            </w:r>
          </w:p>
        </w:tc>
        <w:tc>
          <w:tcPr>
            <w:tcW w:w="24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516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314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contextualSpacing/>
              <w:jc w:val="both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</w:rPr>
              <w:t xml:space="preserve">654,31 €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</w:rPr>
              <w:t/>
            </w:r>
          </w:p>
        </w:tc>
      </w:tr>
      <w:tr>
        <w:trPr>
          <w:trHeight w:val="20" w:hRule="atLeast"/>
        </w:trPr>
        <w:tc>
          <w:tcPr>
            <w:tcW w:w="257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</w:tcPr>
          <w:p>
            <w:pPr>
              <w:pStyle w:val="Normal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0"/>
                <w:szCs w:val="20"/>
              </w:rPr>
              <w:t xml:space="preserve">Gesamtsumme</w:t>
            </w:r>
          </w:p>
        </w:tc>
        <w:tc>
          <w:tcPr>
            <w:tcW w:w="24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516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314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contextualSpacing/>
              <w:jc w:val="both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</w:rPr>
              <w:t xml:space="preserve">4.098,03 €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</w:rPr>
              <w:t/>
            </w:r>
          </w:p>
        </w:tc>
      </w:tr>
    </w:tbl>
    <w:p>
      <w:pPr>
        <w:pStyle w:val="Normal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</w:r>
    </w:p>
    <w:p>
      <w:pPr>
        <w:pStyle w:val="Normal"/>
        <w:ind w:hanging="0" w:start="125" w:end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30303"/>
        </w:rPr>
        <w:t xml:space="preserve">Es handelt sich hierbei um ein Festpreisangebot für die oben definierten Leistungen.</w:t>
      </w:r>
      <w:r>
        <w:rPr/>
        <w:br/>
      </w:r>
    </w:p>
    <w:p>
      <w:pPr>
        <w:pStyle w:val="Normal"/>
        <w:spacing w:lineRule="auto" w:line="283"/>
        <w:ind w:hanging="0" w:start="125" w:end="1024"/>
        <w:rPr>
          <w:rFonts w:ascii="Open Sans" w:hAnsi="Open Sans" w:eastAsia="Open Sans" w:cs="Open Sans"/>
          <w:b/>
          <w:bCs/>
          <w:i/>
          <w:i/>
          <w:iCs/>
          <w:color w:val="030303"/>
        </w:rPr>
      </w:pPr>
      <w:r>
        <w:rPr>
          <w:rFonts w:eastAsia="Open Sans" w:cs="Open Sans" w:ascii="Open Sans" w:hAnsi="Open Sans"/>
          <w:color w:val="030303"/>
        </w:rPr>
        <w:t xml:space="preserve">Diese werden vorab mit Ihnen besprochen, bedürfen lhrer Zustimmung und werden auf Regiebasis nach tatsächlichem Aufwand abgerechnet. (Stundensatz-Facharbeiter: 69,50€ netto)</w:t>
      </w:r>
    </w:p>
    <w:p>
      <w:pPr>
        <w:pStyle w:val="Normal"/>
        <w:spacing w:lineRule="auto" w:line="288" w:before="224" w:after="0"/>
        <w:ind w:hanging="0" w:start="125" w:end="0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  <w:t>Dieser wird bei Auftragsbestätigung vorab fällig.</w:t>
      </w:r>
    </w:p>
    <w:p>
      <w:pPr>
        <w:pStyle w:val="Normal"/>
        <w:spacing w:lineRule="auto" w:line="286" w:before="215" w:after="0"/>
        <w:ind w:hanging="0" w:start="123" w:end="222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30303"/>
        </w:rPr>
        <w:t xml:space="preserve">Bitte unterschreiben Sie bei Annahme an entsprechender Stelle und senden uns das Angebot wieder zurück - gerne auch per E-Mail an </w:t>
      </w:r>
      <w:hyperlink r:id="rId2">
        <w:r>
          <w:rPr>
            <w:rStyle w:val="Style"/>
            <w:rFonts w:eastAsia="Open Sans" w:cs="Open Sans" w:ascii="Open Sans" w:hAnsi="Open Sans"/>
            <w:color w:val="030303"/>
            <w:u w:val="single"/>
          </w:rPr>
          <w:t>service@e-m-c-2.de.</w:t>
        </w:r>
      </w:hyperlink>
    </w:p>
    <w:p>
      <w:pPr>
        <w:pStyle w:val="Normal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</w:r>
    </w:p>
    <w:p>
      <w:pPr>
        <w:pStyle w:val="Normal"/>
        <w:ind w:hanging="0" w:start="125" w:end="0"/>
        <w:rPr/>
      </w:pPr>
      <w:r>
        <w:rPr>
          <w:rFonts w:eastAsia="Open Sans" w:cs="Open Sans" w:ascii="Open Sans" w:hAnsi="Open Sans"/>
          <w:color w:val="030303"/>
        </w:rPr>
        <w:t/>
      </w:r>
    </w:p>
    <w:p>
      <w:pPr>
        <w:pStyle w:val="Normal"/>
        <w:rPr/>
      </w:pPr>
      <w:r>
        <w:rPr/>
      </w:r>
    </w:p>
    <w:p>
      <w:pPr>
        <w:pStyle w:val="Normal"/>
        <w:ind w:hanging="0" w:start="125" w:end="0"/>
        <w:rPr/>
      </w:pPr>
      <w:r>
        <w:rPr>
          <w:rFonts w:eastAsia="Open Sans" w:cs="Open Sans" w:ascii="Open Sans" w:hAnsi="Open Sans"/>
          <w:color w:val="030303"/>
        </w:rPr>
        <w:t/>
      </w:r>
    </w:p>
    <w:p>
      <w:pPr>
        <w:pStyle w:val="Normal"/>
        <w:rPr/>
      </w:pPr>
      <w:r>
        <w:rPr/>
      </w:r>
    </w:p>
    <w:p>
      <w:pPr>
        <w:pStyle w:val="Normal"/>
        <w:ind w:hanging="0" w:start="125" w:end="0"/>
        <w:rPr/>
      </w:pPr>
      <w:r>
        <w:rPr>
          <w:rFonts w:eastAsia="Open Sans" w:cs="Open Sans" w:ascii="Open Sans" w:hAnsi="Open Sans"/>
          <w:color w:val="030303"/>
        </w:rPr>
        <w:t xml:space="preserve"> Die Unterschrift gilt für uns als Auftragsbestätigung.</w:t>
      </w:r>
    </w:p>
    <w:p>
      <w:pPr>
        <w:pStyle w:val="Normal"/>
        <w:spacing w:before="26" w:after="0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</w:r>
    </w:p>
    <w:p>
      <w:pPr>
        <w:pStyle w:val="Normal"/>
        <w:spacing w:before="26" w:after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30303"/>
        </w:rPr>
        <w:t xml:space="preserve">Angebot akzeptiert / Auftrag bestätigt:                                       </w:t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</w:rPr>
      </w:pPr>
      <w:r>
        <w:rPr>
          <w:rFonts w:eastAsia="Open Sans" w:cs="Open Sans" w:ascii="Open Sans" w:hAnsi="Open Sans"/>
          <w:color w:val="000000"/>
          <w:sz w:val="20"/>
          <w:szCs w:val="20"/>
        </w:rPr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</w:rPr>
      </w:pPr>
      <w:r>
        <w:rPr>
          <w:rFonts w:eastAsia="Open Sans" w:cs="Open Sans" w:ascii="Open Sans" w:hAnsi="Open Sans"/>
          <w:color w:val="000000"/>
          <w:sz w:val="20"/>
          <w:szCs w:val="20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</w:rPr>
      </w:pPr>
      <w:r>
        <w:rPr>
          <w:rFonts w:eastAsia="Open Sans" w:cs="Open Sans" w:ascii="Open Sans" w:hAnsi="Open Sans"/>
          <w:sz w:val="20"/>
          <w:szCs w:val="20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</w:rPr>
      </w:pPr>
      <w:r>
        <w:rPr>
          <w:rFonts w:eastAsia="Open Sans" w:cs="Open Sans" w:ascii="Open Sans" w:hAnsi="Open Sans"/>
          <w:sz w:val="20"/>
          <w:szCs w:val="20"/>
        </w:rPr>
        <w:t>_________________________________</w:t>
      </w:r>
    </w:p>
    <w:p>
      <w:pPr>
        <w:pStyle w:val="Normal"/>
        <w:spacing w:lineRule="auto" w:line="360" w:before="67" w:after="0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  <w:t>Ort, Datum, Unterschrift</w:t>
      </w:r>
      <w:r>
        <w:rPr/>
        <w:br/>
        <w:br/>
      </w:r>
      <w:r>
        <w:rPr>
          <w:rFonts w:eastAsia="Open Sans" w:cs="Open Sans" w:ascii="Open Sans" w:hAnsi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Style w:val="Normal"/>
        <w:spacing w:lineRule="auto" w:line="276" w:before="67" w:after="0"/>
        <w:rPr>
          <w:rFonts w:ascii="Open Sans" w:hAnsi="Open Sans" w:eastAsia="Open Sans" w:cs="Open Sans"/>
          <w:color w:val="030303"/>
        </w:rPr>
      </w:pPr>
      <w:r>
        <w:rPr/>
        <w:br/>
      </w:r>
      <w:r>
        <w:rPr>
          <w:rFonts w:eastAsia="Open Sans" w:cs="Open Sans" w:ascii="Open Sans" w:hAnsi="Open Sans"/>
          <w:color w:val="030303"/>
        </w:rPr>
        <w:t>Mit freundlichen Grüßen</w:t>
      </w:r>
      <w:r>
        <w:rPr/>
        <w:br/>
        <w:br/>
      </w:r>
    </w:p>
    <w:p>
      <w:pPr>
        <w:pStyle w:val="Normal"/>
        <w:spacing w:lineRule="auto" w:line="276" w:before="67" w:after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30303"/>
        </w:rPr>
        <w:t>Ihr Team von EmC2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260" w:right="1125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Arial Unicode MS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</w:font>
  <w:font w:name="Open Sans"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Open Sans Semibold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Normal Table0"/>
      <w:tblW w:w="9885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</w:tblPr>
    <w:tblGrid>
      <w:gridCol w:w="8055"/>
      <w:gridCol w:w="1830"/>
    </w:tblGrid>
    <w:tr>
      <w:trPr>
        <w:trHeight w:val="20" w:hRule="atLeast"/>
      </w:trPr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shd w:color="auto" w:fill="auto" w:val="clear"/>
          <w:vAlign w:val="bottom"/>
        </w:tcPr>
        <w:p>
          <w:pPr>
            <w:pStyle w:val="Normal"/>
            <w:keepNext w:val="false"/>
            <w:keepLines/>
            <w:suppressAutoHyphens w:val="true"/>
            <w:spacing w:lineRule="auto" w:line="240" w:before="0" w:after="0"/>
            <w:ind w:hanging="0" w:start="720" w:end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kern w:val="0"/>
              <w:sz w:val="14"/>
              <w:szCs w:val="14"/>
            </w:rPr>
            <w:t>EmC2 Attila Landgrafe | Waldstraße 5 | 95032 Hof</w:t>
          </w:r>
        </w:p>
        <w:p>
          <w:pPr>
            <w:pStyle w:val="Normal"/>
            <w:keepNext w:val="false"/>
            <w:keepLines/>
            <w:suppressAutoHyphens w:val="true"/>
            <w:spacing w:lineRule="auto" w:line="240" w:before="0" w:after="0"/>
            <w:ind w:hanging="0" w:start="720" w:end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kern w:val="0"/>
              <w:sz w:val="14"/>
              <w:szCs w:val="14"/>
            </w:rPr>
            <w:t>Steuernummer: 22324320478 | USt-IdNr.: DE296903997</w:t>
          </w:r>
        </w:p>
        <w:p>
          <w:pPr>
            <w:pStyle w:val="Normal"/>
            <w:keepNext w:val="false"/>
            <w:keepLines/>
            <w:suppressAutoHyphens w:val="true"/>
            <w:spacing w:lineRule="auto" w:line="240" w:before="0" w:after="0"/>
            <w:ind w:hanging="0" w:start="720" w:end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kern w:val="0"/>
              <w:sz w:val="14"/>
              <w:szCs w:val="14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shd w:color="auto" w:fill="auto" w:val="clear"/>
        </w:tcPr>
        <w:p>
          <w:pPr>
            <w:pStyle w:val="normal1"/>
            <w:keepNext w:val="false"/>
            <w:keepLines w:val="false"/>
            <w:suppressAutoHyphens w:val="true"/>
            <w:spacing w:lineRule="auto" w:line="240" w:before="0" w:after="0"/>
            <w:ind w:hanging="0" w:start="0" w:end="0"/>
            <w:jc w:val="end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</w:rPr>
            <w:br/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</w:rPr>
            <w:t>2</w:t>
          </w:r>
          <w:r>
            <w:rPr>
              <w:sz w:val="22"/>
              <w:kern w:val="0"/>
              <w:szCs w:val="22"/>
              <w:rFonts w:eastAsia="Calibri" w:cs="Calibri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</w:rPr>
            <w:t>/</w:t>
          </w:r>
          <w:r>
            <w:rPr>
              <w:rFonts w:eastAsia="Calibri" w:cs="Calibri"/>
              <w:kern w:val="0"/>
              <w:sz w:val="22"/>
              <w:szCs w:val="22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</w:rPr>
            <w:t>2</w:t>
          </w:r>
          <w:r>
            <w:rPr>
              <w:sz w:val="22"/>
              <w:kern w:val="0"/>
              <w:szCs w:val="22"/>
              <w:rFonts w:eastAsia="Calibri" w:cs="Calibri"/>
            </w:rPr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Normal Table0"/>
      <w:tblW w:w="9885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</w:tblPr>
    <w:tblGrid>
      <w:gridCol w:w="8055"/>
      <w:gridCol w:w="1830"/>
    </w:tblGrid>
    <w:tr>
      <w:trPr>
        <w:trHeight w:val="20" w:hRule="atLeast"/>
      </w:trPr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shd w:color="auto" w:fill="auto" w:val="clear"/>
          <w:vAlign w:val="bottom"/>
        </w:tcPr>
        <w:p>
          <w:pPr>
            <w:pStyle w:val="Normal"/>
            <w:keepNext w:val="false"/>
            <w:keepLines/>
            <w:suppressAutoHyphens w:val="true"/>
            <w:spacing w:lineRule="auto" w:line="240" w:before="0" w:after="0"/>
            <w:ind w:hanging="0" w:start="720" w:end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kern w:val="0"/>
              <w:sz w:val="14"/>
              <w:szCs w:val="14"/>
            </w:rPr>
            <w:t>EmC2 Attila Landgrafe | Waldstraße 5 | 95032 Hof</w:t>
          </w:r>
        </w:p>
        <w:p>
          <w:pPr>
            <w:pStyle w:val="Normal"/>
            <w:keepNext w:val="false"/>
            <w:keepLines/>
            <w:suppressAutoHyphens w:val="true"/>
            <w:spacing w:lineRule="auto" w:line="240" w:before="0" w:after="0"/>
            <w:ind w:hanging="0" w:start="720" w:end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kern w:val="0"/>
              <w:sz w:val="14"/>
              <w:szCs w:val="14"/>
            </w:rPr>
            <w:t>Steuernummer: 22324320478 | USt-IdNr.: DE296903997</w:t>
          </w:r>
        </w:p>
        <w:p>
          <w:pPr>
            <w:pStyle w:val="Normal"/>
            <w:keepNext w:val="false"/>
            <w:keepLines/>
            <w:suppressAutoHyphens w:val="true"/>
            <w:spacing w:lineRule="auto" w:line="240" w:before="0" w:after="0"/>
            <w:ind w:hanging="0" w:start="720" w:end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kern w:val="0"/>
              <w:sz w:val="14"/>
              <w:szCs w:val="14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shd w:color="auto" w:fill="auto" w:val="clear"/>
        </w:tcPr>
        <w:p>
          <w:pPr>
            <w:pStyle w:val="normal1"/>
            <w:keepNext w:val="false"/>
            <w:keepLines w:val="false"/>
            <w:suppressAutoHyphens w:val="true"/>
            <w:spacing w:lineRule="auto" w:line="240" w:before="0" w:after="0"/>
            <w:ind w:hanging="0" w:start="0" w:end="0"/>
            <w:jc w:val="end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</w:rPr>
            <w:br/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</w:rPr>
            <w:t>2</w:t>
          </w:r>
          <w:r>
            <w:rPr>
              <w:sz w:val="22"/>
              <w:kern w:val="0"/>
              <w:szCs w:val="22"/>
              <w:rFonts w:eastAsia="Calibri" w:cs="Calibri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</w:rPr>
            <w:t>/</w:t>
          </w:r>
          <w:r>
            <w:rPr>
              <w:rFonts w:eastAsia="Calibri" w:cs="Calibri"/>
              <w:kern w:val="0"/>
              <w:sz w:val="22"/>
              <w:szCs w:val="22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</w:rPr>
            <w:t>2</w:t>
          </w:r>
          <w:r>
            <w:rPr>
              <w:sz w:val="22"/>
              <w:kern w:val="0"/>
              <w:szCs w:val="22"/>
              <w:rFonts w:eastAsia="Calibri" w:cs="Calibri"/>
            </w:rPr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hanging="0" w:start="7200" w:end="0"/>
      <w:rPr/>
    </w:pPr>
    <w:r>
      <w:rPr/>
      <w:drawing>
        <wp:inline distT="0" distB="0" distL="0" distR="0">
          <wp:extent cx="1585595" cy="920750"/>
          <wp:effectExtent l="0" t="0" r="0" b="0"/>
          <wp:docPr id="1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hanging="0" w:start="7200" w:end="0"/>
      <w:rPr/>
    </w:pPr>
    <w:r>
      <w:rPr/>
      <w:drawing>
        <wp:inline distT="0" distB="0" distL="0" distR="0">
          <wp:extent cx="1585595" cy="920750"/>
          <wp:effectExtent l="0" t="0" r="0" b="0"/>
          <wp:docPr id="2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widowControl w:val="false"/>
      <w:suppressAutoHyphens w:val="true"/>
      <w:bidi w:val="0"/>
      <w:spacing w:lineRule="auto" w:line="240" w:before="0" w:after="0"/>
      <w:ind w:hanging="0" w:start="0" w:end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Heading7Char"/>
    <w:qFormat/>
    <w:pPr>
      <w:spacing w:lineRule="auto" w:line="259" w:before="40" w:after="0"/>
      <w:ind w:hanging="0" w:start="0" w:end="0"/>
      <w:jc w:val="start"/>
      <w:outlineLvl w:val="6"/>
    </w:pPr>
    <w:rPr>
      <w:rFonts w:ascii="Calibri Light" w:hAnsi="Calibri Light"/>
      <w:i/>
      <w:color w:val="1F3763"/>
    </w:rPr>
  </w:style>
  <w:style w:type="paragraph" w:styleId="Heading8">
    <w:name w:val="heading 8"/>
    <w:basedOn w:val="Normal"/>
    <w:next w:val="Normal"/>
    <w:link w:val="Heading8Char"/>
    <w:qFormat/>
    <w:pPr>
      <w:spacing w:lineRule="auto" w:line="259" w:before="40" w:after="0"/>
      <w:ind w:hanging="0" w:start="0" w:end="0"/>
      <w:jc w:val="start"/>
      <w:outlineLvl w:val="7"/>
    </w:pPr>
    <w:rPr>
      <w:rFonts w:ascii="Calibri Light" w:hAnsi="Calibri Light"/>
      <w:color w:val="333333"/>
      <w:sz w:val="21"/>
    </w:rPr>
  </w:style>
  <w:style w:type="paragraph" w:styleId="Heading9">
    <w:name w:val="heading 9"/>
    <w:basedOn w:val="Normal"/>
    <w:next w:val="Normal"/>
    <w:link w:val="Heading9Char"/>
    <w:qFormat/>
    <w:pPr>
      <w:spacing w:lineRule="auto" w:line="259" w:before="40" w:after="0"/>
      <w:ind w:hanging="0" w:start="0" w:end="0"/>
      <w:jc w:val="start"/>
      <w:outlineLvl w:val="8"/>
    </w:pPr>
    <w:rPr>
      <w:rFonts w:ascii="Calibri Light" w:hAnsi="Calibri Light"/>
      <w:i/>
      <w:color w:val="333333"/>
      <w:sz w:val="21"/>
    </w:rPr>
  </w:style>
  <w:style w:type="character" w:styleId="DefaultParagraphFont">
    <w:name w:val="Default Paragraph Font"/>
    <w:qFormat/>
    <w:rPr/>
  </w:style>
  <w:style w:type="character" w:styleId="Hyperlink">
    <w:name w:val="Hyperlink"/>
    <w:basedOn w:val="DefaultParagraphFont"/>
    <w:rPr>
      <w:color w:val="000080"/>
      <w:u w:val="single"/>
    </w:rPr>
  </w:style>
  <w:style w:type="character" w:styleId="NumberingSymbols">
    <w:name w:val="Numbering Symbols"/>
    <w:basedOn w:val="DefaultParagraphFont"/>
    <w:qFormat/>
    <w:rPr/>
  </w:style>
  <w:style w:type="character" w:styleId="Bullets">
    <w:name w:val="Bullets"/>
    <w:basedOn w:val="DefaultParagraphFont"/>
    <w:qFormat/>
    <w:rPr>
      <w:rFonts w:ascii="Arial Unicode MS" w:hAnsi="Arial Unicode MS" w:eastAsia="Arial Unicode MS" w:cs="Arial Unicode MS"/>
    </w:rPr>
  </w:style>
  <w:style w:type="character" w:styleId="Heading7Char">
    <w:name w:val="Heading 7 Char"/>
    <w:basedOn w:val="DefaultParagraphFont"/>
    <w:qFormat/>
    <w:rPr>
      <w:rFonts w:ascii="Calibri Light" w:hAnsi="Calibri Light"/>
      <w:i/>
      <w:color w:val="1F3763"/>
    </w:rPr>
  </w:style>
  <w:style w:type="character" w:styleId="Heading8Char">
    <w:name w:val="Heading 8 Char"/>
    <w:basedOn w:val="DefaultParagraphFont"/>
    <w:qFormat/>
    <w:rPr>
      <w:rFonts w:ascii="Calibri Light" w:hAnsi="Calibri Light"/>
      <w:color w:val="333333"/>
      <w:sz w:val="21"/>
    </w:rPr>
  </w:style>
  <w:style w:type="character" w:styleId="Heading9Char">
    <w:name w:val="Heading 9 Char"/>
    <w:basedOn w:val="DefaultParagraphFont"/>
    <w:qFormat/>
    <w:rPr>
      <w:rFonts w:ascii="Calibri Light" w:hAnsi="Calibri Light"/>
      <w:i/>
      <w:color w:val="333333"/>
      <w:sz w:val="2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/>
    <w:rPr>
      <w:rFonts w:cs="Arial"/>
    </w:rPr>
  </w:style>
  <w:style w:type="paragraph" w:styleId="normal1">
    <w:name w:val="normal1"/>
    <w:qFormat/>
    <w:pPr>
      <w:keepNext w:val="false"/>
      <w:keepLines w:val="false"/>
      <w:widowControl w:val="false"/>
      <w:suppressAutoHyphens w:val="true"/>
      <w:bidi w:val="0"/>
      <w:spacing w:lineRule="auto" w:line="240" w:before="0" w:after="0"/>
      <w:ind w:hanging="0" w:start="0" w:end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</w:pPr>
    <w:rPr/>
  </w:style>
  <w:style w:type="paragraph" w:styleId="TableHeading">
    <w:name w:val="Table Heading"/>
    <w:basedOn w:val="TableContents"/>
    <w:qFormat/>
    <w:pPr>
      <w:jc w:val="center"/>
    </w:pPr>
    <w:rPr>
      <w:b/>
      <w:bCs/>
    </w:rPr>
  </w:style>
  <w:style w:type="table" w:styleId="Normal Table">
    <w:name w:val="Normal Table"/>
  </w:style>
  <w:style w:type="table" w:styleId="Normal Table0">
    <w:name w:val="Normal Table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ice@e-m-c-2.de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LibreOffice/25.8.2.2$Windows_X86_64 LibreOffice_project/d401f2107ccab8f924a8e2df40f573aab7605b6f</Application>
  <AppVersion>15.0000</AppVersion>
  <Pages>2</Pages>
  <Words>326</Words>
  <Characters>2449</Characters>
  <CharactersWithSpaces>2788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2025-12-08T12:38:42Z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