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9C6ED" w14:textId="77777777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t xml:space="preserve">Audi RS7 Sportback Performance 2025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V8 4.0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TFSI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630 PS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-men 850 Nm.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100 km / h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3,4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0,2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>.</w:t>
      </w:r>
    </w:p>
    <w:p w14:paraId="4E314AAA" w14:textId="77777777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641E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buồng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Audi </w:t>
      </w:r>
      <w:proofErr w:type="gramStart"/>
      <w:r w:rsidRPr="002641E8">
        <w:rPr>
          <w:rFonts w:ascii="Times New Roman" w:hAnsi="Times New Roman" w:cs="Times New Roman"/>
          <w:sz w:val="26"/>
          <w:szCs w:val="26"/>
        </w:rPr>
        <w:t>12,3 inch</w:t>
      </w:r>
      <w:proofErr w:type="gram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tua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>.</w:t>
      </w:r>
    </w:p>
    <w:p w14:paraId="540A2A0F" w14:textId="7B207B13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93EC6F" wp14:editId="791A2593">
            <wp:extent cx="5692140" cy="4274820"/>
            <wp:effectExtent l="0" t="0" r="3810" b="0"/>
            <wp:docPr id="165023034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641E8">
        <w:rPr>
          <w:rFonts w:ascii="Times New Roman" w:hAnsi="Times New Roman" w:cs="Times New Roman"/>
          <w:sz w:val="26"/>
          <w:szCs w:val="26"/>
        </w:rPr>
        <w:t xml:space="preserve"> Audi RS7 2025</w:t>
      </w:r>
    </w:p>
    <w:p w14:paraId="348485BB" w14:textId="77777777" w:rsidR="002641E8" w:rsidRPr="002641E8" w:rsidRDefault="002641E8" w:rsidP="002641E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Audi RS7 2025</w:t>
      </w:r>
    </w:p>
    <w:p w14:paraId="5B0B1E6A" w14:textId="77777777" w:rsidR="002641E8" w:rsidRPr="002641E8" w:rsidRDefault="002641E8" w:rsidP="002641E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Audi RS7 – 4.500.000.000đ (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49ABAEC" w14:textId="77777777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Audi RS7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Hà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, TPHCM,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Tỉnh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84"/>
        <w:gridCol w:w="1531"/>
        <w:gridCol w:w="1759"/>
        <w:gridCol w:w="1952"/>
        <w:gridCol w:w="1800"/>
      </w:tblGrid>
      <w:tr w:rsidR="002641E8" w:rsidRPr="002641E8" w14:paraId="09A87111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F01D796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lăn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bánh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120" w:type="dxa"/>
            </w:tcMar>
            <w:vAlign w:val="center"/>
            <w:hideMark/>
          </w:tcPr>
          <w:p w14:paraId="14B865E5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Hà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120" w:type="dxa"/>
            </w:tcMar>
            <w:vAlign w:val="center"/>
            <w:hideMark/>
          </w:tcPr>
          <w:p w14:paraId="0129B1DA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TPHCM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120" w:type="dxa"/>
            </w:tcMar>
            <w:vAlign w:val="center"/>
            <w:hideMark/>
          </w:tcPr>
          <w:p w14:paraId="37989964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Tỉnh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12%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744156B6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Tỉnh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10%</w:t>
            </w:r>
          </w:p>
        </w:tc>
      </w:tr>
      <w:tr w:rsidR="002641E8" w:rsidRPr="002641E8" w14:paraId="0EA29C44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E0650DA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Audi RS7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120" w:type="dxa"/>
            </w:tcMar>
            <w:vAlign w:val="center"/>
            <w:hideMark/>
          </w:tcPr>
          <w:p w14:paraId="73586D18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5.175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120" w:type="dxa"/>
            </w:tcMar>
            <w:vAlign w:val="center"/>
            <w:hideMark/>
          </w:tcPr>
          <w:p w14:paraId="225E30E0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5.015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120" w:type="dxa"/>
            </w:tcMar>
            <w:vAlign w:val="center"/>
            <w:hideMark/>
          </w:tcPr>
          <w:p w14:paraId="1285BE4B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5.145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2FE21093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5.085</w:t>
            </w:r>
          </w:p>
        </w:tc>
      </w:tr>
    </w:tbl>
    <w:p w14:paraId="0F518D69" w14:textId="77777777" w:rsidR="002641E8" w:rsidRPr="002641E8" w:rsidRDefault="002641E8" w:rsidP="002641E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lastRenderedPageBreak/>
        <w:t>Hình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Audi RS7 Sportback Performance 2025</w:t>
      </w:r>
    </w:p>
    <w:p w14:paraId="46AAAB2B" w14:textId="70242B36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9127E9" wp14:editId="61B176B7">
            <wp:extent cx="5692140" cy="4274820"/>
            <wp:effectExtent l="0" t="0" r="3810" b="0"/>
            <wp:docPr id="197792373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690A" w14:textId="5F963830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EB4DCFA" wp14:editId="78D6B2CC">
            <wp:extent cx="5692140" cy="4274820"/>
            <wp:effectExtent l="0" t="0" r="3810" b="0"/>
            <wp:docPr id="119951666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64FF" w14:textId="6F0749A8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8E39AA" wp14:editId="28B97D43">
            <wp:extent cx="5692140" cy="4274820"/>
            <wp:effectExtent l="0" t="0" r="3810" b="0"/>
            <wp:docPr id="26885999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6599" w14:textId="71BB7C93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A46F63D" wp14:editId="1BB45F5F">
            <wp:extent cx="5715000" cy="3810000"/>
            <wp:effectExtent l="0" t="0" r="0" b="0"/>
            <wp:docPr id="14530023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C0E" w14:textId="08C8D2DE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6166F0" wp14:editId="7927D950">
            <wp:extent cx="5715000" cy="3810000"/>
            <wp:effectExtent l="0" t="0" r="0" b="0"/>
            <wp:docPr id="116992479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B706" w14:textId="61B1B8E2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6B6EACB" wp14:editId="2F9AD387">
            <wp:extent cx="5692140" cy="4274820"/>
            <wp:effectExtent l="0" t="0" r="3810" b="0"/>
            <wp:docPr id="23362346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3506" w14:textId="13CBF113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5A2CEA" wp14:editId="713EDDB2">
            <wp:extent cx="5692140" cy="4274820"/>
            <wp:effectExtent l="0" t="0" r="3810" b="0"/>
            <wp:docPr id="209380561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0AD6" w14:textId="4184E443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79C534" wp14:editId="5E42BE21">
            <wp:extent cx="5692140" cy="4274820"/>
            <wp:effectExtent l="0" t="0" r="3810" b="0"/>
            <wp:docPr id="197365968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7D8B" w14:textId="34896CE7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8F3E93" wp14:editId="281B25E4">
            <wp:extent cx="5692140" cy="4274820"/>
            <wp:effectExtent l="0" t="0" r="3810" b="0"/>
            <wp:docPr id="69345242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A7A" w14:textId="48B2F1CE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C606059" wp14:editId="02210B16">
            <wp:extent cx="5692140" cy="4274820"/>
            <wp:effectExtent l="0" t="0" r="3810" b="0"/>
            <wp:docPr id="86708035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3342" w14:textId="5EF92B4B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5D1317" wp14:editId="12FF15EF">
            <wp:extent cx="5692140" cy="4274820"/>
            <wp:effectExtent l="0" t="0" r="3810" b="0"/>
            <wp:docPr id="8029173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5C1F" w14:textId="5D7104D0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B2549D" wp14:editId="72E5300B">
            <wp:extent cx="5692140" cy="4274820"/>
            <wp:effectExtent l="0" t="0" r="3810" b="0"/>
            <wp:docPr id="200958877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CF61" w14:textId="367B7D15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64DD3B" wp14:editId="7A76B144">
            <wp:extent cx="5692140" cy="4274820"/>
            <wp:effectExtent l="0" t="0" r="3810" b="0"/>
            <wp:docPr id="83815576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85F7" w14:textId="77A93F9A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988043D" wp14:editId="326F6CAF">
            <wp:extent cx="5692140" cy="4274820"/>
            <wp:effectExtent l="0" t="0" r="3810" b="0"/>
            <wp:docPr id="251114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4ABF" w14:textId="5C944E1C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176FE8" wp14:editId="32936B9E">
            <wp:extent cx="5692140" cy="4274820"/>
            <wp:effectExtent l="0" t="0" r="3810" b="0"/>
            <wp:docPr id="3899308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3829" w14:textId="3CC7DE36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2CBF4B" wp14:editId="7B2E5D8D">
            <wp:extent cx="5692140" cy="4274820"/>
            <wp:effectExtent l="0" t="0" r="3810" b="0"/>
            <wp:docPr id="856669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4E44" w14:textId="3D0C4768" w:rsidR="002641E8" w:rsidRPr="002641E8" w:rsidRDefault="002641E8" w:rsidP="002641E8">
      <w:pPr>
        <w:rPr>
          <w:rFonts w:ascii="Times New Roman" w:hAnsi="Times New Roman" w:cs="Times New Roman"/>
          <w:sz w:val="26"/>
          <w:szCs w:val="26"/>
        </w:rPr>
      </w:pPr>
      <w:r w:rsidRPr="00264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B379F0" wp14:editId="4553DB2E">
            <wp:extent cx="5692140" cy="4274820"/>
            <wp:effectExtent l="0" t="0" r="3810" b="0"/>
            <wp:docPr id="14158161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6A95" w14:textId="77777777" w:rsidR="002641E8" w:rsidRPr="002641E8" w:rsidRDefault="002641E8" w:rsidP="002641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41E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Thông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2641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1E8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</w:p>
    <w:tbl>
      <w:tblPr>
        <w:tblW w:w="5000" w:type="pct"/>
        <w:tblCellSpacing w:w="0" w:type="dxa"/>
        <w:shd w:val="clear" w:color="auto" w:fill="FFE3E3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089"/>
        <w:gridCol w:w="4937"/>
      </w:tblGrid>
      <w:tr w:rsidR="002641E8" w:rsidRPr="002641E8" w14:paraId="5AF4B17C" w14:textId="77777777" w:rsidTr="002641E8">
        <w:trPr>
          <w:tblCellSpacing w:w="0" w:type="dxa"/>
        </w:trPr>
        <w:tc>
          <w:tcPr>
            <w:tcW w:w="3795" w:type="dxa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02BB4D8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795" w:type="dxa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27C5665C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Audi RS7</w:t>
            </w:r>
          </w:p>
        </w:tc>
      </w:tr>
      <w:tr w:rsidR="002641E8" w:rsidRPr="002641E8" w14:paraId="445E6586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849D702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43CA5652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quattro 4.0L TFSI</w:t>
            </w:r>
          </w:p>
        </w:tc>
      </w:tr>
      <w:tr w:rsidR="002641E8" w:rsidRPr="002641E8" w14:paraId="177E365E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469A86F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Dung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pin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146F939A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48-V</w:t>
            </w:r>
          </w:p>
        </w:tc>
      </w:tr>
      <w:tr w:rsidR="002641E8" w:rsidRPr="002641E8" w14:paraId="1085B935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FF86932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Dịch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chuyển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(cc)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57E89414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3996</w:t>
            </w:r>
          </w:p>
        </w:tc>
      </w:tr>
      <w:tr w:rsidR="002641E8" w:rsidRPr="002641E8" w14:paraId="2190E12B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51ED5FB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suất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tối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3B03F313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630 Hp @6000-6250rpm</w:t>
            </w:r>
          </w:p>
        </w:tc>
      </w:tr>
      <w:tr w:rsidR="002641E8" w:rsidRPr="002641E8" w14:paraId="46F1C9CE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E1AEA1D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Momen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xoắn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cực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79943CEA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850Nm @2050-4500rpm</w:t>
            </w:r>
          </w:p>
        </w:tc>
      </w:tr>
      <w:tr w:rsidR="002641E8" w:rsidRPr="002641E8" w14:paraId="33059924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4D7B3C9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Hộp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2218F898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tiptronic</w:t>
            </w:r>
            <w:proofErr w:type="spellEnd"/>
          </w:p>
        </w:tc>
      </w:tr>
      <w:tr w:rsidR="002641E8" w:rsidRPr="002641E8" w14:paraId="0C3D1A98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8D0BD36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7AF7B73A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AWD</w:t>
            </w:r>
          </w:p>
        </w:tc>
      </w:tr>
      <w:tr w:rsidR="002641E8" w:rsidRPr="002641E8" w14:paraId="07944302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F31E9B3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Tốc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tối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đa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(Kmph)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tối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đa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58DF3F82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305 km/h</w:t>
            </w:r>
          </w:p>
        </w:tc>
      </w:tr>
      <w:tr w:rsidR="002641E8" w:rsidRPr="002641E8" w14:paraId="2B68598A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DDB62F7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treo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44708342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treo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RS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DRC</w:t>
            </w:r>
          </w:p>
        </w:tc>
      </w:tr>
      <w:tr w:rsidR="002641E8" w:rsidRPr="002641E8" w14:paraId="3584E875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D3FBF73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treo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71A08115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treo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 RS</w:t>
            </w:r>
          </w:p>
        </w:tc>
      </w:tr>
      <w:tr w:rsidR="002641E8" w:rsidRPr="002641E8" w14:paraId="02E3D448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6D6A4A6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Tăng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tốc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0-100 km/h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33774D78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 xml:space="preserve">3,6 </w:t>
            </w:r>
            <w:proofErr w:type="spellStart"/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2641E8" w:rsidRPr="002641E8" w14:paraId="38A48296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9537FE8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Chiều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dài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x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rộng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x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cao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(mm)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135ED881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5009 x 1950 x 1424</w:t>
            </w:r>
          </w:p>
        </w:tc>
      </w:tr>
      <w:tr w:rsidR="002641E8" w:rsidRPr="002641E8" w14:paraId="344E1B62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A329766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Chiều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dài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(mm)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21E6F4E8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2930</w:t>
            </w:r>
          </w:p>
        </w:tc>
      </w:tr>
      <w:tr w:rsidR="002641E8" w:rsidRPr="002641E8" w14:paraId="49CBC560" w14:textId="77777777" w:rsidTr="002641E8">
        <w:trPr>
          <w:tblCellSpacing w:w="0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37D53CC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2641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(kg)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E3E3"/>
            <w:tcMar>
              <w:top w:w="120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6A0480BD" w14:textId="77777777" w:rsidR="002641E8" w:rsidRPr="002641E8" w:rsidRDefault="002641E8" w:rsidP="00264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41E8">
              <w:rPr>
                <w:rFonts w:ascii="Times New Roman" w:hAnsi="Times New Roman" w:cs="Times New Roman"/>
                <w:sz w:val="26"/>
                <w:szCs w:val="26"/>
              </w:rPr>
              <w:t>2735</w:t>
            </w:r>
          </w:p>
        </w:tc>
      </w:tr>
    </w:tbl>
    <w:p w14:paraId="314F16CC" w14:textId="77777777" w:rsidR="00633A71" w:rsidRPr="002641E8" w:rsidRDefault="00633A71">
      <w:pPr>
        <w:rPr>
          <w:rFonts w:ascii="Times New Roman" w:hAnsi="Times New Roman" w:cs="Times New Roman"/>
          <w:sz w:val="26"/>
          <w:szCs w:val="26"/>
        </w:rPr>
      </w:pPr>
    </w:p>
    <w:sectPr w:rsidR="00633A71" w:rsidRPr="0026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F2F4C"/>
    <w:multiLevelType w:val="multilevel"/>
    <w:tmpl w:val="557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38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E8"/>
    <w:rsid w:val="002641E8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7AFC"/>
  <w15:chartTrackingRefBased/>
  <w15:docId w15:val="{0FFC4884-8C27-410F-A930-B4D2825A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1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50">
              <w:marLeft w:val="0"/>
              <w:marRight w:val="0"/>
              <w:marTop w:val="0"/>
              <w:marBottom w:val="0"/>
              <w:divBdr>
                <w:top w:val="single" w:sz="6" w:space="0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12374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21041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9329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  <w:div w:id="1387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14547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145610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2976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8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  <w:div w:id="21133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5598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6981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9610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  <w:div w:id="2757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3656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14801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</w:divsChild>
            </w:div>
          </w:divsChild>
        </w:div>
      </w:divsChild>
    </w:div>
    <w:div w:id="1082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3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17">
              <w:marLeft w:val="0"/>
              <w:marRight w:val="0"/>
              <w:marTop w:val="0"/>
              <w:marBottom w:val="0"/>
              <w:divBdr>
                <w:top w:val="single" w:sz="6" w:space="0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271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6082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5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5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4759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0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  <w:div w:id="684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6342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10540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1250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  <w:div w:id="1120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2592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893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77267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  <w:div w:id="8680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12547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  <w:divsChild>
                        <w:div w:id="13045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8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E1E1E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2025-03-30T04:49:00Z</dcterms:created>
  <dcterms:modified xsi:type="dcterms:W3CDTF">2025-03-30T04:52:00Z</dcterms:modified>
</cp:coreProperties>
</file>