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C068C" w14:textId="4F0CDFFA" w:rsidR="000769D8" w:rsidRPr="000769D8" w:rsidRDefault="000769D8" w:rsidP="000769D8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769D8">
        <w:rPr>
          <w:rFonts w:ascii="Times New Roman" w:hAnsi="Times New Roman" w:cs="Times New Roman"/>
          <w:b/>
          <w:bCs/>
          <w:sz w:val="30"/>
          <w:szCs w:val="30"/>
        </w:rPr>
        <w:t>Mẫu</w:t>
      </w:r>
      <w:proofErr w:type="spellEnd"/>
      <w:r w:rsidRPr="000769D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30"/>
          <w:szCs w:val="30"/>
        </w:rPr>
        <w:t>xe</w:t>
      </w:r>
      <w:proofErr w:type="spellEnd"/>
      <w:r w:rsidRPr="000769D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30"/>
          <w:szCs w:val="30"/>
        </w:rPr>
        <w:t>đốt</w:t>
      </w:r>
      <w:proofErr w:type="spellEnd"/>
      <w:r w:rsidRPr="000769D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30"/>
          <w:szCs w:val="30"/>
        </w:rPr>
        <w:t>trong</w:t>
      </w:r>
      <w:proofErr w:type="spellEnd"/>
      <w:r w:rsidRPr="000769D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30"/>
          <w:szCs w:val="30"/>
        </w:rPr>
        <w:t>mạnh</w:t>
      </w:r>
      <w:proofErr w:type="spellEnd"/>
      <w:r w:rsidRPr="000769D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30"/>
          <w:szCs w:val="30"/>
        </w:rPr>
        <w:t>mẽ</w:t>
      </w:r>
      <w:proofErr w:type="spellEnd"/>
      <w:r w:rsidRPr="000769D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30"/>
          <w:szCs w:val="30"/>
        </w:rPr>
        <w:t>nhất</w:t>
      </w:r>
      <w:proofErr w:type="spellEnd"/>
      <w:r w:rsidRPr="000769D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30"/>
          <w:szCs w:val="30"/>
        </w:rPr>
        <w:t>trong</w:t>
      </w:r>
      <w:proofErr w:type="spellEnd"/>
      <w:r w:rsidRPr="000769D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30"/>
          <w:szCs w:val="30"/>
        </w:rPr>
        <w:t>lịch</w:t>
      </w:r>
      <w:proofErr w:type="spellEnd"/>
      <w:r w:rsidRPr="000769D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30"/>
          <w:szCs w:val="30"/>
        </w:rPr>
        <w:t>sử</w:t>
      </w:r>
      <w:proofErr w:type="spellEnd"/>
      <w:r w:rsidRPr="000769D8">
        <w:rPr>
          <w:rFonts w:ascii="Times New Roman" w:hAnsi="Times New Roman" w:cs="Times New Roman"/>
          <w:b/>
          <w:bCs/>
          <w:sz w:val="30"/>
          <w:szCs w:val="30"/>
        </w:rPr>
        <w:t xml:space="preserve"> Audi Sport: Hiệu </w:t>
      </w:r>
      <w:proofErr w:type="spellStart"/>
      <w:r w:rsidRPr="000769D8">
        <w:rPr>
          <w:rFonts w:ascii="Times New Roman" w:hAnsi="Times New Roman" w:cs="Times New Roman"/>
          <w:b/>
          <w:bCs/>
          <w:sz w:val="30"/>
          <w:szCs w:val="30"/>
        </w:rPr>
        <w:t>suất</w:t>
      </w:r>
      <w:proofErr w:type="spellEnd"/>
      <w:r w:rsidRPr="000769D8">
        <w:rPr>
          <w:rFonts w:ascii="Times New Roman" w:hAnsi="Times New Roman" w:cs="Times New Roman"/>
          <w:b/>
          <w:bCs/>
          <w:sz w:val="30"/>
          <w:szCs w:val="30"/>
        </w:rPr>
        <w:t xml:space="preserve"> Audi RS Q8 2025 </w:t>
      </w:r>
      <w:proofErr w:type="spellStart"/>
      <w:r w:rsidRPr="000769D8">
        <w:rPr>
          <w:rFonts w:ascii="Times New Roman" w:hAnsi="Times New Roman" w:cs="Times New Roman"/>
          <w:b/>
          <w:bCs/>
          <w:sz w:val="30"/>
          <w:szCs w:val="30"/>
        </w:rPr>
        <w:t>mới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3013D538" w14:textId="77777777" w:rsidR="000769D8" w:rsidRPr="000769D8" w:rsidRDefault="000769D8" w:rsidP="000769D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631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lực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-men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xoắn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627 lb-ft,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RS Q8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hạng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Audi Sport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đốt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mạnh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mẽ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​​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nay</w:t>
      </w:r>
    </w:p>
    <w:p w14:paraId="03E78D34" w14:textId="77777777" w:rsidR="000769D8" w:rsidRPr="000769D8" w:rsidRDefault="000769D8" w:rsidP="000769D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ngoại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ấn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bánh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rèn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nhẹ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đáng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kể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vẻ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ngoài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chiếc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SUV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mạnh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mẽ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Audi</w:t>
      </w:r>
    </w:p>
    <w:p w14:paraId="6520BEC8" w14:textId="77777777" w:rsidR="000769D8" w:rsidRPr="000769D8" w:rsidRDefault="000769D8" w:rsidP="000769D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Phanh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gốm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treo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khí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phạm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vẫn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giữ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thoải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mái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</w:p>
    <w:p w14:paraId="3443F605" w14:textId="77777777" w:rsidR="000769D8" w:rsidRPr="000769D8" w:rsidRDefault="000769D8" w:rsidP="000769D8">
      <w:pPr>
        <w:rPr>
          <w:rFonts w:ascii="Times New Roman" w:hAnsi="Times New Roman" w:cs="Times New Roman"/>
          <w:sz w:val="26"/>
          <w:szCs w:val="26"/>
        </w:rPr>
      </w:pPr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RESTON, Va.,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24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tháng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10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2024 – Audi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bổ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sung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Q8 2025: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RS Q8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Chiếc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SUV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631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lực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đốt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mạnh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mẽ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lịch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Audi Sport;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ấn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tốc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vượt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trội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mà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hữu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mong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đợi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RS.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Ngoài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V8 biturbo 4.0L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nâng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RS Q8 2025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còn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hưởng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lợi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phanh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gốm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carbon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lớn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(17,3/14,6” F/R),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treo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khí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thao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tinh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bốn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bánh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quattro®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sai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trung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tâm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Dựa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cải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treo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truyền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RS Q8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còn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yếu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tố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ngoại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lấy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cảm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hứng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nhật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Q8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SQ8 2025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nâng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. Các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ngoại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carbon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mờ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RS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nữa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tùy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dành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riêng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RS.</w:t>
      </w:r>
    </w:p>
    <w:p w14:paraId="2E41DEDB" w14:textId="77777777" w:rsidR="000769D8" w:rsidRPr="000769D8" w:rsidRDefault="000769D8" w:rsidP="000769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Audi RS Q8 2025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Audi Sport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SUV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ong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lưỡi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dao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RS Q8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Singleframe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ong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xả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bầu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bỏng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nêm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>.</w:t>
      </w:r>
    </w:p>
    <w:p w14:paraId="300F4483" w14:textId="77777777" w:rsidR="000769D8" w:rsidRPr="000769D8" w:rsidRDefault="000769D8" w:rsidP="000769D8">
      <w:pPr>
        <w:rPr>
          <w:rFonts w:ascii="Times New Roman" w:hAnsi="Times New Roman" w:cs="Times New Roman"/>
          <w:sz w:val="26"/>
          <w:szCs w:val="26"/>
        </w:rPr>
      </w:pPr>
      <w:r w:rsidRPr="000769D8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RS Q8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,” Rolf Michl,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Audi Sport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>. “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Q8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đam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phấn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>.”</w:t>
      </w:r>
    </w:p>
    <w:p w14:paraId="54C41DF8" w14:textId="77777777" w:rsidR="000769D8" w:rsidRPr="000769D8" w:rsidRDefault="000769D8" w:rsidP="000769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Biturbo V8 ở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;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bốn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bánh quattro®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br/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tám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xi-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lanh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RS Q8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đốt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lastRenderedPageBreak/>
        <w:t>mạnh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Audi Sport,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631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-men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xoắn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627 lb-ft,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SUV 5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60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dặm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3,4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190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dặm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>.</w:t>
      </w:r>
    </w:p>
    <w:p w14:paraId="02BE9EC5" w14:textId="77777777" w:rsidR="000769D8" w:rsidRPr="000769D8" w:rsidRDefault="000769D8" w:rsidP="000769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xả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V8 biturbo 4.0L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RS Q8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xả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xả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RS,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xả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>.</w:t>
      </w:r>
    </w:p>
    <w:p w14:paraId="65DD9FB7" w14:textId="77777777" w:rsidR="000769D8" w:rsidRPr="000769D8" w:rsidRDefault="000769D8" w:rsidP="000769D8">
      <w:pPr>
        <w:rPr>
          <w:rFonts w:ascii="Times New Roman" w:hAnsi="Times New Roman" w:cs="Times New Roman"/>
          <w:sz w:val="26"/>
          <w:szCs w:val="26"/>
        </w:rPr>
      </w:pPr>
      <w:r w:rsidRPr="000769D8"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RS Q8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quattro®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vĩnh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Audi Sport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Tiptronic®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tám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40:60.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70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-men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xoắn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85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cua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cua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>.</w:t>
      </w:r>
    </w:p>
    <w:p w14:paraId="02451983" w14:textId="77777777" w:rsidR="000769D8" w:rsidRPr="000769D8" w:rsidRDefault="000769D8" w:rsidP="000769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treo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khí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ổn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chống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lật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br/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RS Q8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treo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do RS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xóc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3,5” (90 mm).</w:t>
      </w:r>
    </w:p>
    <w:p w14:paraId="2FF05B88" w14:textId="77777777" w:rsidR="000769D8" w:rsidRPr="000769D8" w:rsidRDefault="000769D8" w:rsidP="000769D8">
      <w:pPr>
        <w:rPr>
          <w:rFonts w:ascii="Times New Roman" w:hAnsi="Times New Roman" w:cs="Times New Roman"/>
          <w:sz w:val="26"/>
          <w:szCs w:val="26"/>
        </w:rPr>
      </w:pPr>
      <w:r w:rsidRPr="000769D8"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RS Q8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lật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eAWS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eAWS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treo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cua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Pin lithium-ion </w:t>
      </w:r>
      <w:proofErr w:type="gramStart"/>
      <w:r w:rsidRPr="000769D8">
        <w:rPr>
          <w:rFonts w:ascii="Times New Roman" w:hAnsi="Times New Roman" w:cs="Times New Roman"/>
          <w:sz w:val="26"/>
          <w:szCs w:val="26"/>
        </w:rPr>
        <w:t>48 volt</w:t>
      </w:r>
      <w:proofErr w:type="gram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eAWS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1,5 kilowatt.</w:t>
      </w:r>
    </w:p>
    <w:p w14:paraId="32F438F1" w14:textId="77777777" w:rsidR="000769D8" w:rsidRPr="000769D8" w:rsidRDefault="000769D8" w:rsidP="000769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-men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xoắn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nhẹn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RS Q8. Khi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bánh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1,5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bánh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SUV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chật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hẹp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>.</w:t>
      </w:r>
    </w:p>
    <w:p w14:paraId="5E39396F" w14:textId="77777777" w:rsidR="000769D8" w:rsidRPr="000769D8" w:rsidRDefault="000769D8" w:rsidP="000769D8">
      <w:pPr>
        <w:rPr>
          <w:rFonts w:ascii="Times New Roman" w:hAnsi="Times New Roman" w:cs="Times New Roman"/>
          <w:sz w:val="26"/>
          <w:szCs w:val="26"/>
        </w:rPr>
      </w:pPr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Công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chiếu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sáng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, bánh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nhẹ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hơn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tùy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dành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riêng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RS</w:t>
      </w:r>
      <w:r w:rsidRPr="000769D8">
        <w:rPr>
          <w:rFonts w:ascii="Times New Roman" w:hAnsi="Times New Roman" w:cs="Times New Roman"/>
          <w:b/>
          <w:bCs/>
          <w:sz w:val="26"/>
          <w:szCs w:val="26"/>
        </w:rPr>
        <w:br/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Audi Q8 2025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RS Q8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lastRenderedPageBreak/>
        <w:t>đèn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HD Matrix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laser Audi,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laser Audi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>.</w:t>
      </w:r>
    </w:p>
    <w:p w14:paraId="545D46E4" w14:textId="77777777" w:rsidR="000769D8" w:rsidRPr="000769D8" w:rsidRDefault="000769D8" w:rsidP="000769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Q8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qua MMI, bao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rô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RS Q8.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RS Q8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OLED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OLED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DRL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>.</w:t>
      </w:r>
    </w:p>
    <w:p w14:paraId="1975846E" w14:textId="77777777" w:rsidR="000769D8" w:rsidRPr="000769D8" w:rsidRDefault="000769D8" w:rsidP="000769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chín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Sakhir, Xanh Ascari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Chili. Hiệu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RS Q8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– bao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ốp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ốp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ốp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bệ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>.</w:t>
      </w:r>
    </w:p>
    <w:p w14:paraId="4C661D24" w14:textId="77777777" w:rsidR="000769D8" w:rsidRPr="000769D8" w:rsidRDefault="000769D8" w:rsidP="000769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23"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chấu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carbon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23"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chấu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carbon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ốp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ốp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ốp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>.</w:t>
      </w:r>
    </w:p>
    <w:p w14:paraId="0478DC3A" w14:textId="77777777" w:rsidR="000769D8" w:rsidRPr="000769D8" w:rsidRDefault="000769D8" w:rsidP="000769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RS Q8, bánh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23”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phay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đua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nan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5-Y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treo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11 lb. (5 kg) so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22”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lốp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Pirelli P Zero 295/35 R23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bám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ướt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>.</w:t>
      </w:r>
    </w:p>
    <w:p w14:paraId="2BA550FF" w14:textId="77777777" w:rsidR="000769D8" w:rsidRPr="000769D8" w:rsidRDefault="000769D8" w:rsidP="000769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gốm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RS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17,3” (440 mm)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14,6” (370 mm)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kẹp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10 piston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bánh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22” 10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chấu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lốp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hè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285/40 R22.</w:t>
      </w:r>
    </w:p>
    <w:p w14:paraId="00211BC2" w14:textId="77777777" w:rsidR="000769D8" w:rsidRPr="000769D8" w:rsidRDefault="000769D8" w:rsidP="000769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RS plus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Lưỡi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dao ở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thảm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sàn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mép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Alcantara,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núm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ốp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tựa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lưỡi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dao ở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sợi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Dinamica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RS plus,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đục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ong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logo RS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ốp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vải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đục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khảm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Carbon twill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RS.</w:t>
      </w:r>
    </w:p>
    <w:p w14:paraId="1132A225" w14:textId="77777777" w:rsidR="000769D8" w:rsidRPr="000769D8" w:rsidRDefault="000769D8" w:rsidP="000769D8">
      <w:pPr>
        <w:rPr>
          <w:rFonts w:ascii="Times New Roman" w:hAnsi="Times New Roman" w:cs="Times New Roman"/>
          <w:sz w:val="26"/>
          <w:szCs w:val="26"/>
        </w:rPr>
      </w:pPr>
      <w:r w:rsidRPr="000769D8"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RS Q8 bao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“RS performance”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buồng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Audi 12,3”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tua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nháy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buồng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Audi, Launch Control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RS Q8,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0-60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dặm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3,4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190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dặm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>.</w:t>
      </w:r>
    </w:p>
    <w:p w14:paraId="5E830F8D" w14:textId="77777777" w:rsidR="000769D8" w:rsidRPr="000769D8" w:rsidRDefault="000769D8" w:rsidP="000769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b/>
          <w:bCs/>
          <w:sz w:val="26"/>
          <w:szCs w:val="26"/>
        </w:rPr>
        <w:t>ngay</w:t>
      </w:r>
      <w:proofErr w:type="spellEnd"/>
      <w:r w:rsidRPr="000769D8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0769D8">
        <w:rPr>
          <w:rFonts w:ascii="Times New Roman" w:hAnsi="Times New Roman" w:cs="Times New Roman"/>
          <w:sz w:val="26"/>
          <w:szCs w:val="26"/>
        </w:rPr>
        <w:t xml:space="preserve">Audi RS Q8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2025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136.200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Audi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Đợt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​​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D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0769D8">
        <w:rPr>
          <w:rFonts w:ascii="Times New Roman" w:hAnsi="Times New Roman" w:cs="Times New Roman"/>
          <w:sz w:val="26"/>
          <w:szCs w:val="26"/>
        </w:rPr>
        <w:t>.</w:t>
      </w:r>
    </w:p>
    <w:p w14:paraId="51CC1099" w14:textId="77777777" w:rsidR="00633A71" w:rsidRPr="000769D8" w:rsidRDefault="00633A71">
      <w:pPr>
        <w:rPr>
          <w:rFonts w:ascii="Times New Roman" w:hAnsi="Times New Roman" w:cs="Times New Roman"/>
          <w:sz w:val="26"/>
          <w:szCs w:val="26"/>
        </w:rPr>
      </w:pPr>
    </w:p>
    <w:sectPr w:rsidR="00633A71" w:rsidRPr="00076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F1A15"/>
    <w:multiLevelType w:val="multilevel"/>
    <w:tmpl w:val="759C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108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D8"/>
    <w:rsid w:val="000769D8"/>
    <w:rsid w:val="005F144D"/>
    <w:rsid w:val="0063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5D92"/>
  <w15:chartTrackingRefBased/>
  <w15:docId w15:val="{8C492B5F-55C7-40AA-91CA-ECBFD5A6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9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9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9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9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9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9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9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9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9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9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2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1397</Words>
  <Characters>7967</Characters>
  <Application>Microsoft Office Word</Application>
  <DocSecurity>0</DocSecurity>
  <Lines>66</Lines>
  <Paragraphs>18</Paragraphs>
  <ScaleCrop>false</ScaleCrop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Anh</dc:creator>
  <cp:keywords/>
  <dc:description/>
  <cp:lastModifiedBy>The Anh</cp:lastModifiedBy>
  <cp:revision>1</cp:revision>
  <dcterms:created xsi:type="dcterms:W3CDTF">2025-03-30T04:55:00Z</dcterms:created>
  <dcterms:modified xsi:type="dcterms:W3CDTF">2025-03-30T04:57:00Z</dcterms:modified>
</cp:coreProperties>
</file>