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9840D" w14:textId="77777777" w:rsidR="00613F20" w:rsidRPr="00613F20" w:rsidRDefault="00613F20" w:rsidP="00613F2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13F20">
        <w:rPr>
          <w:rFonts w:ascii="Times New Roman" w:hAnsi="Times New Roman" w:cs="Times New Roman"/>
          <w:b/>
          <w:bCs/>
          <w:sz w:val="26"/>
          <w:szCs w:val="26"/>
        </w:rPr>
        <w:t xml:space="preserve">[REVIEW] Volvo XC90 Plug-in Hybrid Ultra </w:t>
      </w:r>
      <w:proofErr w:type="spellStart"/>
      <w:r w:rsidRPr="00613F20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b/>
          <w:bCs/>
          <w:sz w:val="26"/>
          <w:szCs w:val="26"/>
        </w:rPr>
        <w:t xml:space="preserve"> sang </w:t>
      </w:r>
      <w:proofErr w:type="spellStart"/>
      <w:r w:rsidRPr="00613F20">
        <w:rPr>
          <w:rFonts w:ascii="Times New Roman" w:hAnsi="Times New Roman" w:cs="Times New Roman"/>
          <w:b/>
          <w:bCs/>
          <w:sz w:val="26"/>
          <w:szCs w:val="26"/>
        </w:rPr>
        <w:t>đậm</w:t>
      </w:r>
      <w:proofErr w:type="spellEnd"/>
      <w:r w:rsidRPr="00613F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b/>
          <w:bCs/>
          <w:sz w:val="26"/>
          <w:szCs w:val="26"/>
        </w:rPr>
        <w:t>chất</w:t>
      </w:r>
      <w:proofErr w:type="spellEnd"/>
      <w:r w:rsidRPr="00613F20">
        <w:rPr>
          <w:rFonts w:ascii="Times New Roman" w:hAnsi="Times New Roman" w:cs="Times New Roman"/>
          <w:b/>
          <w:bCs/>
          <w:sz w:val="26"/>
          <w:szCs w:val="26"/>
        </w:rPr>
        <w:t xml:space="preserve"> Bắc </w:t>
      </w:r>
      <w:proofErr w:type="spellStart"/>
      <w:r w:rsidRPr="00613F20">
        <w:rPr>
          <w:rFonts w:ascii="Times New Roman" w:hAnsi="Times New Roman" w:cs="Times New Roman"/>
          <w:b/>
          <w:bCs/>
          <w:sz w:val="26"/>
          <w:szCs w:val="26"/>
        </w:rPr>
        <w:t>Âu</w:t>
      </w:r>
      <w:proofErr w:type="spellEnd"/>
    </w:p>
    <w:p w14:paraId="7E0B8E22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r w:rsidRPr="00613F20">
        <w:rPr>
          <w:rFonts w:ascii="Times New Roman" w:hAnsi="Times New Roman" w:cs="Times New Roman"/>
          <w:sz w:val="26"/>
          <w:szCs w:val="26"/>
        </w:rPr>
        <w:t xml:space="preserve">Volvo Plug-in Hybrid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UltraSang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Mạnh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thượng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SUV plug-in hybrid sang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1C589D06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r w:rsidRPr="00613F20">
        <w:rPr>
          <w:rFonts w:ascii="Times New Roman" w:hAnsi="Times New Roman" w:cs="Times New Roman"/>
          <w:sz w:val="26"/>
          <w:szCs w:val="26"/>
        </w:rPr>
        <w:t xml:space="preserve">Volvo XC90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Plug-in hybrid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462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XC90 mang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45EC85D2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Công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Plug-in hybrid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cắm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77km.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XC90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1DD6AED2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r w:rsidRPr="00613F20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tiết</w:t>
      </w:r>
      <w:proofErr w:type="spellEnd"/>
    </w:p>
    <w:p w14:paraId="4FFD667C" w14:textId="77777777" w:rsidR="00613F20" w:rsidRPr="00613F20" w:rsidRDefault="00613F20" w:rsidP="00613F2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7</w:t>
      </w:r>
    </w:p>
    <w:p w14:paraId="475185BA" w14:textId="77777777" w:rsidR="00613F20" w:rsidRPr="00613F20" w:rsidRDefault="00613F20" w:rsidP="00613F2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: 1051 mm / 997 mm</w:t>
      </w:r>
    </w:p>
    <w:p w14:paraId="1D8412E1" w14:textId="77777777" w:rsidR="00613F20" w:rsidRPr="00613F20" w:rsidRDefault="00613F20" w:rsidP="00613F2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: 640 l</w:t>
      </w:r>
    </w:p>
    <w:p w14:paraId="6ED50133" w14:textId="77777777" w:rsidR="00613F20" w:rsidRPr="00613F20" w:rsidRDefault="00613F20" w:rsidP="00613F2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: 4953 mm</w:t>
      </w:r>
    </w:p>
    <w:p w14:paraId="7C9BFBF5" w14:textId="77777777" w:rsidR="00613F20" w:rsidRPr="00613F20" w:rsidRDefault="00613F20" w:rsidP="00613F2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: 1958 mm</w:t>
      </w:r>
    </w:p>
    <w:p w14:paraId="071DDEB8" w14:textId="77777777" w:rsidR="00613F20" w:rsidRPr="00613F20" w:rsidRDefault="00613F20" w:rsidP="00613F2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: 1776 mm</w:t>
      </w:r>
    </w:p>
    <w:p w14:paraId="1FF5DDEF" w14:textId="77777777" w:rsidR="00613F20" w:rsidRPr="00613F20" w:rsidRDefault="00613F20" w:rsidP="00613F2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: 2350 kg</w:t>
      </w:r>
    </w:p>
    <w:p w14:paraId="364FF04B" w14:textId="77777777" w:rsidR="00613F20" w:rsidRPr="00613F20" w:rsidRDefault="00613F20" w:rsidP="00613F2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): 20,5 kWh/100km</w:t>
      </w:r>
    </w:p>
    <w:p w14:paraId="33C23840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Volvo XC90 Plug-in Hybrid Ultra</w:t>
      </w:r>
    </w:p>
    <w:p w14:paraId="3CF4C245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trọn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Bắc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XC90 mang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Scandinavian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T,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búa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sấm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Thor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huyền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Bắc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14CDB4CD" w14:textId="77777777" w:rsidR="00613F20" w:rsidRPr="00613F20" w:rsidRDefault="00613F20" w:rsidP="00613F2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Ngoại</w:t>
      </w:r>
      <w:proofErr w:type="spellEnd"/>
      <w:r w:rsidRPr="00613F2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Thất Volvo XC90</w:t>
      </w:r>
    </w:p>
    <w:p w14:paraId="329DC6E2" w14:textId="1463035A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9E39E98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Mâm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21 inch, 8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chấu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multi,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phay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xước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cương</w:t>
      </w:r>
      <w:proofErr w:type="spellEnd"/>
    </w:p>
    <w:p w14:paraId="5C482CE5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r w:rsidRPr="00613F20">
        <w:rPr>
          <w:rFonts w:ascii="Times New Roman" w:hAnsi="Times New Roman" w:cs="Times New Roman"/>
          <w:sz w:val="26"/>
          <w:szCs w:val="26"/>
        </w:rPr>
        <w:t xml:space="preserve">Bánh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8 nan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nan,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13F20">
        <w:rPr>
          <w:rFonts w:ascii="Times New Roman" w:hAnsi="Times New Roman" w:cs="Times New Roman"/>
          <w:sz w:val="26"/>
          <w:szCs w:val="26"/>
        </w:rPr>
        <w:t>21 inch</w:t>
      </w:r>
      <w:proofErr w:type="gram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Volvo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thoi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nhôm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iTPMS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lốp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).</w:t>
      </w:r>
    </w:p>
    <w:p w14:paraId="57EF3ACF" w14:textId="77777777" w:rsidR="00613F20" w:rsidRPr="00613F20" w:rsidRDefault="00613F20" w:rsidP="00613F2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lastRenderedPageBreak/>
        <w:t>Kích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: 9×21</w:t>
      </w:r>
    </w:p>
    <w:p w14:paraId="0FB00D70" w14:textId="77777777" w:rsidR="00613F20" w:rsidRPr="00613F20" w:rsidRDefault="00613F20" w:rsidP="00613F2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lốp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: 275/40 R21</w:t>
      </w:r>
    </w:p>
    <w:p w14:paraId="70004D4A" w14:textId="01F82AA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6A1F449" w14:textId="77777777" w:rsidR="00613F20" w:rsidRPr="00613F20" w:rsidRDefault="00613F20" w:rsidP="00613F2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613F20">
        <w:rPr>
          <w:rFonts w:ascii="Times New Roman" w:hAnsi="Times New Roman" w:cs="Times New Roman"/>
          <w:b/>
          <w:bCs/>
          <w:sz w:val="26"/>
          <w:szCs w:val="26"/>
        </w:rPr>
        <w:t xml:space="preserve"> Thất Volvo XC90 Plug-in Hybrid Ultra</w:t>
      </w:r>
    </w:p>
    <w:p w14:paraId="1E257DA5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r w:rsidRPr="00613F20">
        <w:rPr>
          <w:rFonts w:ascii="Times New Roman" w:hAnsi="Times New Roman" w:cs="Times New Roman"/>
          <w:sz w:val="26"/>
          <w:szCs w:val="26"/>
        </w:rPr>
        <w:t xml:space="preserve">Volvo XC90 </w:t>
      </w:r>
      <w:proofErr w:type="spellStart"/>
      <w:proofErr w:type="gramStart"/>
      <w:r w:rsidRPr="00613F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ghế</w:t>
      </w:r>
      <w:proofErr w:type="spellEnd"/>
      <w:proofErr w:type="gram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da Fine Nappa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đục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Bridge of Weir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Scottland,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200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1F51F6B7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r w:rsidRPr="00613F20">
        <w:rPr>
          <w:rFonts w:ascii="Times New Roman" w:hAnsi="Times New Roman" w:cs="Times New Roman"/>
          <w:sz w:val="26"/>
          <w:szCs w:val="26"/>
        </w:rPr>
        <w:t xml:space="preserve">Da Fine Nappa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dẻo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dai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XC90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sưởi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massage.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massage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mệt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mỏi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267280CE" w14:textId="0928EC26" w:rsidR="00613F20" w:rsidRPr="00613F20" w:rsidRDefault="00613F20" w:rsidP="00613F2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b/>
          <w:bCs/>
          <w:i/>
          <w:iCs/>
          <w:sz w:val="26"/>
          <w:szCs w:val="26"/>
        </w:rPr>
        <w:t>Nội</w:t>
      </w:r>
      <w:proofErr w:type="spellEnd"/>
      <w:r w:rsidRPr="00613F2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Thất Volvo XC90</w:t>
      </w:r>
    </w:p>
    <w:p w14:paraId="11C42CC4" w14:textId="218F1518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DF60B15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XC90,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bảy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53140117" w14:textId="06BFC57E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17AAEBD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r w:rsidRPr="00613F20">
        <w:rPr>
          <w:rFonts w:ascii="Times New Roman" w:hAnsi="Times New Roman" w:cs="Times New Roman"/>
          <w:sz w:val="26"/>
          <w:szCs w:val="26"/>
        </w:rPr>
        <w:t xml:space="preserve">Thư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giãn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: Thư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giãn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13F20">
        <w:rPr>
          <w:rFonts w:ascii="Times New Roman" w:hAnsi="Times New Roman" w:cs="Times New Roman"/>
          <w:sz w:val="26"/>
          <w:szCs w:val="26"/>
        </w:rPr>
        <w:t>đa:Ghế</w:t>
      </w:r>
      <w:proofErr w:type="spellEnd"/>
      <w:proofErr w:type="gram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da Nappa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massage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1A8E6B45" w14:textId="5CE2E032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4B5EB0A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Orrefors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®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Thụy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Volvo.</w:t>
      </w:r>
    </w:p>
    <w:p w14:paraId="3206C895" w14:textId="6B7AB0F0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949CFD3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ngập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thoáng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đãng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2FB6A75F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nghệ</w:t>
      </w:r>
      <w:proofErr w:type="spellEnd"/>
    </w:p>
    <w:p w14:paraId="0D3FB990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XC90</w:t>
      </w:r>
    </w:p>
    <w:p w14:paraId="60BE78D1" w14:textId="10CB8A06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62DC9EA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95%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bụi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PM 2.5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hít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thở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lastRenderedPageBreak/>
        <w:t>khỏe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bụi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mịn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phấn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25A7BD46" w14:textId="2D886408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F14E0CD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chặng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4F00DF0E" w14:textId="24D57F7B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F79F9F8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: Công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35778FC9" w14:textId="6E78A16B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6D3F30D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: Khung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gầm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gầm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chấn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Off Road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gầm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4C201C2E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Bowers &amp; Wilkins</w:t>
      </w:r>
    </w:p>
    <w:p w14:paraId="06E5DE1E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r w:rsidRPr="00613F20">
        <w:rPr>
          <w:rFonts w:ascii="Times New Roman" w:hAnsi="Times New Roman" w:cs="Times New Roman"/>
          <w:sz w:val="26"/>
          <w:szCs w:val="26"/>
        </w:rPr>
        <w:t xml:space="preserve">Tái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1,410W mang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3B86CA5D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r w:rsidRPr="00613F20">
        <w:rPr>
          <w:rFonts w:ascii="Times New Roman" w:hAnsi="Times New Roman" w:cs="Times New Roman"/>
          <w:sz w:val="26"/>
          <w:szCs w:val="26"/>
        </w:rPr>
        <w:t xml:space="preserve">Mang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18 loa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loa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trầm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fresh-air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Volvo, mang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vòm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3D0E24BB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thính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: Công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‘Room Transformation’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‘Studio’, ‘Stage’, ‘Concert Hall’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‘Jazz Club’.</w:t>
      </w:r>
    </w:p>
    <w:p w14:paraId="62A3F6B1" w14:textId="7CD76633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73BDF8F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r w:rsidRPr="00613F20"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Volvo XC90 Plug-in Hybrid Ultra</w:t>
      </w:r>
    </w:p>
    <w:p w14:paraId="5EFC4312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r w:rsidRPr="00613F20">
        <w:rPr>
          <w:rFonts w:ascii="Times New Roman" w:hAnsi="Times New Roman" w:cs="Times New Roman"/>
          <w:sz w:val="26"/>
          <w:szCs w:val="26"/>
        </w:rPr>
        <w:t xml:space="preserve">Volvo XC90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SUV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thép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AHSS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thép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r w:rsidRPr="00613F20">
        <w:rPr>
          <w:rFonts w:ascii="Times New Roman" w:hAnsi="Times New Roman" w:cs="Times New Roman"/>
          <w:sz w:val="26"/>
          <w:szCs w:val="26"/>
        </w:rPr>
        <w:lastRenderedPageBreak/>
        <w:t xml:space="preserve">boron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40%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cabin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thép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thép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cabin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0EA5E661" w14:textId="34C4CC1E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D83CCBE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r w:rsidRPr="00613F20">
        <w:rPr>
          <w:rFonts w:ascii="Times New Roman" w:hAnsi="Times New Roman" w:cs="Times New Roman"/>
          <w:sz w:val="26"/>
          <w:szCs w:val="26"/>
        </w:rPr>
        <w:t xml:space="preserve">Xe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lò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xo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30%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14523CAA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XC90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City Safety, mang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Volvo. City Safety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tàng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City Safety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khẩn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31EDFC9B" w14:textId="31AC299A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2009EA7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đúc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mù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(BLIS)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Volvo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BLIS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khéo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léo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3CD32610" w14:textId="40FC7F4B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B6812E6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Xe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32A9C84A" w14:textId="77F30465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6758458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Volvo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5562E60E" w14:textId="13F34D8E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E2088DE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r w:rsidRPr="00613F20">
        <w:rPr>
          <w:rFonts w:ascii="Times New Roman" w:hAnsi="Times New Roman" w:cs="Times New Roman"/>
          <w:sz w:val="26"/>
          <w:szCs w:val="26"/>
        </w:rPr>
        <w:t xml:space="preserve">Camera 360: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360°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sườn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Volvo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512F880F" w14:textId="4BC7AB0B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783985E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lùi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lùi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7E791DB8" w14:textId="45F99C70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776184E" w14:textId="77777777" w:rsidR="00613F20" w:rsidRPr="00613F20" w:rsidRDefault="00613F20" w:rsidP="00613F2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13F20">
        <w:rPr>
          <w:rFonts w:ascii="Times New Roman" w:hAnsi="Times New Roman" w:cs="Times New Roman"/>
          <w:sz w:val="26"/>
          <w:szCs w:val="26"/>
        </w:rPr>
        <w:lastRenderedPageBreak/>
        <w:t>Hỗ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: Công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rẽ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613F2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13F20">
        <w:rPr>
          <w:rFonts w:ascii="Times New Roman" w:hAnsi="Times New Roman" w:cs="Times New Roman"/>
          <w:sz w:val="26"/>
          <w:szCs w:val="26"/>
        </w:rPr>
        <w:t>.</w:t>
      </w:r>
    </w:p>
    <w:p w14:paraId="3E037BE4" w14:textId="77777777" w:rsidR="00633A71" w:rsidRPr="00613F20" w:rsidRDefault="00633A71" w:rsidP="00613F20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33A71" w:rsidRPr="0061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7185"/>
    <w:multiLevelType w:val="multilevel"/>
    <w:tmpl w:val="AC84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101DE"/>
    <w:multiLevelType w:val="multilevel"/>
    <w:tmpl w:val="9322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022824">
    <w:abstractNumId w:val="1"/>
  </w:num>
  <w:num w:numId="2" w16cid:durableId="103777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20"/>
    <w:rsid w:val="000442C1"/>
    <w:rsid w:val="005F144D"/>
    <w:rsid w:val="00613F20"/>
    <w:rsid w:val="0063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222F"/>
  <w15:chartTrackingRefBased/>
  <w15:docId w15:val="{044D6480-E35D-422A-AF63-706263AB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F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3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493">
          <w:marLeft w:val="0"/>
          <w:marRight w:val="33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537">
          <w:marLeft w:val="0"/>
          <w:marRight w:val="33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1268</Words>
  <Characters>7232</Characters>
  <Application>Microsoft Office Word</Application>
  <DocSecurity>0</DocSecurity>
  <Lines>60</Lines>
  <Paragraphs>16</Paragraphs>
  <ScaleCrop>false</ScaleCrop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Anh</dc:creator>
  <cp:keywords/>
  <dc:description/>
  <cp:lastModifiedBy>The Anh</cp:lastModifiedBy>
  <cp:revision>1</cp:revision>
  <dcterms:created xsi:type="dcterms:W3CDTF">2025-03-31T01:55:00Z</dcterms:created>
  <dcterms:modified xsi:type="dcterms:W3CDTF">2025-03-31T01:57:00Z</dcterms:modified>
</cp:coreProperties>
</file>