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市大量在校大学生（至少10万以上）每天有丰富的物品采购需求，包括日用品、礼品、学习用品等；而他们的主要采购途径是校内或校附近的小商店、超市等，存在主要的问题包括：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校内或附近小商店产品种类有限，不够丰富，学生不能随意挑选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外出购物不方便，浪费时间，不能随时购物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商店价格不是最便宜，中间商赚差价 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某市拥有大型小商品批发市场，但不能兼顾本市所有学校的学生，批发市场商家没途径直接联系学生买家，只能卖给固定的超市和小商店，价格低利润低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目前学生已逐渐习惯网上购物，通过淘宝、当当、团购网站等享受到了电子商务带来的便利，具备了充足的网购意识和习惯；这些成熟网店服务尚存在如下不足：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送货时间长，急需品无法准时送达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快递费用昂贵，给学生带来额外经济负担；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并不能完全符合学生的消费观念和消费习惯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  <w:rsid w:val="7684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2</TotalTime>
  <ScaleCrop>false</ScaleCrop>
  <LinksUpToDate>false</LinksUpToDate>
  <CharactersWithSpaces>414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water</cp:lastModifiedBy>
  <dcterms:modified xsi:type="dcterms:W3CDTF">2019-03-10T12:25:21Z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